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仿宋"/>
          <w:b/>
          <w:color w:val="000000"/>
          <w:kern w:val="0"/>
          <w:sz w:val="28"/>
          <w:szCs w:val="32"/>
        </w:rPr>
      </w:pPr>
      <w:r>
        <w:rPr>
          <w:rFonts w:hint="eastAsia" w:ascii="宋体" w:hAnsi="宋体" w:cs="仿宋"/>
          <w:b/>
          <w:color w:val="000000"/>
          <w:kern w:val="0"/>
          <w:sz w:val="28"/>
          <w:szCs w:val="30"/>
        </w:rPr>
        <w:t>开封大学医学部综合楼南侧道路及配套工程招标公告</w:t>
      </w:r>
    </w:p>
    <w:p>
      <w:pPr>
        <w:widowControl/>
        <w:spacing w:line="360" w:lineRule="auto"/>
        <w:rPr>
          <w:rFonts w:ascii="宋体" w:hAnsi="宋体" w:cs="仿宋"/>
          <w:b/>
          <w:bCs/>
          <w:color w:val="000000"/>
          <w:kern w:val="0"/>
          <w:szCs w:val="21"/>
        </w:rPr>
      </w:pPr>
      <w:r>
        <w:rPr>
          <w:rFonts w:hint="eastAsia" w:ascii="宋体" w:hAnsi="宋体" w:cs="仿宋"/>
          <w:b/>
          <w:bCs/>
          <w:color w:val="000000"/>
          <w:kern w:val="0"/>
          <w:szCs w:val="21"/>
        </w:rPr>
        <w:t>一、招标条件</w:t>
      </w:r>
    </w:p>
    <w:p>
      <w:pPr>
        <w:widowControl/>
        <w:spacing w:line="360" w:lineRule="auto"/>
        <w:ind w:firstLine="420" w:firstLineChars="200"/>
        <w:rPr>
          <w:rFonts w:ascii="宋体" w:hAnsi="宋体" w:cs="仿宋"/>
          <w:color w:val="000000"/>
          <w:kern w:val="0"/>
          <w:szCs w:val="21"/>
        </w:rPr>
      </w:pPr>
      <w:r>
        <w:rPr>
          <w:rFonts w:hint="eastAsia" w:ascii="宋体" w:hAnsi="宋体" w:cs="仿宋"/>
          <w:color w:val="000000"/>
          <w:kern w:val="0"/>
          <w:szCs w:val="21"/>
        </w:rPr>
        <w:t>本招标项目开封大学医学部综合楼南侧道路及配套工程已由相关部门批准建设，招标人为开封大学 ，资金来源为自筹资金，项目资金已落实。招标代理机构为河南华明工程造价咨询有限公司。项目已具备招标条件，欢迎符合条件的投标人参加报名。</w:t>
      </w:r>
    </w:p>
    <w:p>
      <w:pPr>
        <w:widowControl/>
        <w:tabs>
          <w:tab w:val="left" w:pos="232"/>
        </w:tabs>
        <w:spacing w:line="360" w:lineRule="auto"/>
        <w:jc w:val="left"/>
        <w:rPr>
          <w:rFonts w:ascii="宋体" w:hAnsi="宋体" w:cs="仿宋"/>
          <w:b/>
          <w:bCs/>
          <w:color w:val="000000"/>
          <w:kern w:val="0"/>
          <w:szCs w:val="21"/>
        </w:rPr>
      </w:pPr>
      <w:r>
        <w:rPr>
          <w:rFonts w:hint="eastAsia" w:ascii="宋体" w:hAnsi="宋体" w:cs="仿宋"/>
          <w:b/>
          <w:bCs/>
          <w:color w:val="000000"/>
          <w:kern w:val="0"/>
          <w:szCs w:val="21"/>
        </w:rPr>
        <w:t>二、项目概况与招标范围</w:t>
      </w:r>
    </w:p>
    <w:p>
      <w:pPr>
        <w:widowControl/>
        <w:spacing w:line="360" w:lineRule="auto"/>
        <w:ind w:firstLine="420" w:firstLineChars="200"/>
        <w:rPr>
          <w:rFonts w:ascii="宋体" w:hAnsi="宋体" w:cs="仿宋"/>
          <w:color w:val="000000"/>
          <w:kern w:val="0"/>
          <w:szCs w:val="21"/>
        </w:rPr>
      </w:pPr>
      <w:r>
        <w:rPr>
          <w:rFonts w:hint="eastAsia" w:ascii="宋体" w:hAnsi="宋体" w:cs="仿宋"/>
          <w:color w:val="000000"/>
          <w:kern w:val="0"/>
          <w:szCs w:val="21"/>
        </w:rPr>
        <w:t>2.1项目名称：开封大学医学部综合楼南侧道路及配套工程；</w:t>
      </w:r>
    </w:p>
    <w:p>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2.2招标编号：汴财招（2018）128号；</w:t>
      </w:r>
    </w:p>
    <w:p>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2.3建设地点：开封大学校园内；</w:t>
      </w:r>
    </w:p>
    <w:p>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2.4项目概况：本项目为开封大学医学部综合楼南侧道路及配套工程施工，包括道路、雨水改造、照明。道路总长度约120.8米，道路总面积为1477.04㎡，其中12m宽道路长度为100.5米；7.8m宽道路长度为20.3米。两边人行道路宽度各为3m，人行道长度合计为234.2m。</w:t>
      </w:r>
    </w:p>
    <w:p>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2.5总投资额：72.740004万元；</w:t>
      </w:r>
    </w:p>
    <w:p>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2.6招标范围：工程量清单、施工图纸范围内的全部内容；</w:t>
      </w:r>
    </w:p>
    <w:p>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2.7计划工期：45日历天；</w:t>
      </w:r>
    </w:p>
    <w:p>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2.8质量要求：按照施工及验收规范达到合格标准；</w:t>
      </w:r>
    </w:p>
    <w:p>
      <w:pPr>
        <w:widowControl/>
        <w:spacing w:line="360" w:lineRule="auto"/>
        <w:jc w:val="left"/>
        <w:rPr>
          <w:rFonts w:ascii="宋体" w:hAnsi="宋体" w:cs="仿宋"/>
          <w:b/>
          <w:bCs/>
          <w:color w:val="000000"/>
          <w:kern w:val="0"/>
          <w:szCs w:val="21"/>
        </w:rPr>
      </w:pPr>
      <w:r>
        <w:rPr>
          <w:rFonts w:hint="eastAsia" w:ascii="宋体" w:hAnsi="宋体" w:cs="仿宋"/>
          <w:color w:val="000000"/>
          <w:kern w:val="0"/>
          <w:szCs w:val="21"/>
        </w:rPr>
        <w:t>三、</w:t>
      </w:r>
      <w:r>
        <w:rPr>
          <w:rFonts w:hint="eastAsia" w:ascii="宋体" w:hAnsi="宋体" w:cs="仿宋"/>
          <w:b/>
          <w:bCs/>
          <w:color w:val="000000"/>
          <w:kern w:val="0"/>
          <w:szCs w:val="21"/>
        </w:rPr>
        <w:t>投标人资格要求</w:t>
      </w:r>
    </w:p>
    <w:p>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3.1投标人须具有独立的企业法人资格，具有有效的营业执照、税务登记证、组织机构代码证（或三证合一的营业执照）；</w:t>
      </w:r>
    </w:p>
    <w:p>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3.2</w:t>
      </w:r>
      <w:r>
        <w:rPr>
          <w:rFonts w:hint="eastAsia"/>
          <w:color w:val="000000"/>
          <w:szCs w:val="21"/>
        </w:rPr>
        <w:t xml:space="preserve"> </w:t>
      </w:r>
      <w:r>
        <w:rPr>
          <w:rFonts w:hint="eastAsia" w:ascii="宋体" w:hAnsi="宋体" w:cs="仿宋"/>
          <w:color w:val="000000"/>
          <w:kern w:val="0"/>
          <w:szCs w:val="21"/>
        </w:rPr>
        <w:t>投标人须具备市政公用工程施工总承包叁级及以上资质；具备有效的安全生产许可证，并在人员、设备、资金等方面具备相应的施工能力；</w:t>
      </w:r>
    </w:p>
    <w:p>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3.3拟派项目经理须具备市政专业贰级及以上注册建造师资格（不含临时），具有有效的安全生产考核合格证、继续教育证书（按照规定需继续教育的建造师提供），且未担任其他在建工程的项目经理；项目经理在报名、投标及施工过程中不得更换（须提供不更换项目经理承诺书，须加盖投标人公章，项目经理以及法定代表人签字）；</w:t>
      </w:r>
    </w:p>
    <w:p>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3.4拟派项目经理、技术负责人应具有中级及以上职称；</w:t>
      </w:r>
    </w:p>
    <w:p>
      <w:pPr>
        <w:widowControl/>
        <w:spacing w:line="360" w:lineRule="auto"/>
        <w:ind w:firstLine="420" w:firstLineChars="200"/>
        <w:jc w:val="left"/>
        <w:rPr>
          <w:rFonts w:ascii="宋体" w:hAnsi="宋体" w:cs="仿宋"/>
          <w:color w:val="000000"/>
          <w:kern w:val="0"/>
          <w:szCs w:val="21"/>
        </w:rPr>
      </w:pPr>
      <w:r>
        <w:rPr>
          <w:rFonts w:hint="eastAsia" w:ascii="宋体" w:hAnsi="宋体"/>
          <w:color w:val="000000"/>
        </w:rPr>
        <w:t>3.5</w:t>
      </w:r>
      <w:r>
        <w:rPr>
          <w:rFonts w:hint="eastAsia" w:ascii="宋体" w:hAnsi="宋体" w:cs="仿宋"/>
          <w:color w:val="000000"/>
          <w:kern w:val="0"/>
          <w:szCs w:val="21"/>
        </w:rPr>
        <w:t>被授权委托人、拟任项目经理、技术负责人、施工员、质检员、安全员、资料员、造价员须是本单位在职人员，要求以上人员与本公司签订劳动合同，并具有本单位缴纳的近6个月及以上的社保证明，如投标人提供的劳动合同及社会保险证明经查实与事实不符，招标人有权取消其中标资格；</w:t>
      </w:r>
    </w:p>
    <w:p>
      <w:pPr>
        <w:spacing w:line="360" w:lineRule="auto"/>
        <w:ind w:firstLine="420" w:firstLineChars="200"/>
        <w:rPr>
          <w:color w:val="000000"/>
        </w:rPr>
      </w:pPr>
      <w:r>
        <w:rPr>
          <w:rFonts w:hint="eastAsia" w:ascii="宋体" w:hAnsi="宋体"/>
          <w:color w:val="000000"/>
        </w:rPr>
        <w:t>3.6</w:t>
      </w:r>
      <w:r>
        <w:rPr>
          <w:rFonts w:hint="eastAsia"/>
          <w:color w:val="000000"/>
        </w:rPr>
        <w:t>财务状况要求：须提供企业近三年（2015年度、2016年度、2017年度）经会计师事务所或审计机构审计的财务会计报表（包括资产负债表、现金流量表、利润表），要求企业无亏损，没有财产被接管冻结状况；新成立企业按实际成立年限提供；</w:t>
      </w:r>
    </w:p>
    <w:p>
      <w:pPr>
        <w:spacing w:line="360" w:lineRule="auto"/>
        <w:ind w:firstLine="420" w:firstLineChars="200"/>
        <w:rPr>
          <w:rFonts w:ascii="宋体" w:hAnsi="宋体"/>
          <w:color w:val="000000"/>
        </w:rPr>
      </w:pPr>
      <w:r>
        <w:rPr>
          <w:rFonts w:hint="eastAsia" w:ascii="宋体" w:hAnsi="宋体"/>
          <w:color w:val="000000"/>
        </w:rPr>
        <w:t>3.7投标人须出具项目所在地或企业注册地检察机关出具的《行贿犯罪档案查询结果告知函》（查询对象为：企业、企业法定代表人、项目经理, 被查询对象近三年不得有行贿犯罪记录）；</w:t>
      </w:r>
    </w:p>
    <w:p>
      <w:pPr>
        <w:spacing w:line="360" w:lineRule="auto"/>
        <w:ind w:firstLine="420" w:firstLineChars="200"/>
        <w:rPr>
          <w:rFonts w:ascii="宋体" w:hAnsi="宋体"/>
          <w:color w:val="000000"/>
        </w:rPr>
      </w:pPr>
      <w:r>
        <w:rPr>
          <w:rFonts w:hint="eastAsia" w:ascii="宋体" w:hAnsi="宋体"/>
          <w:color w:val="000000"/>
        </w:rPr>
        <w:t>3.8信誉要求：根据财库[2016]125号《关于在政府采购活动中查询及使用信用记录有关问题的通知》，被列入失信被执行人、重大税收违法案件当事人名单、政府采购严重违法失信行为记录名单的投标人，拒绝其参与本项目投标（投标人应通过“信用中国”网站(www.creditchina.gov.cn)查询“失信被执行人”和“重大税收违法案件当事人名单”、中国政府采购网(www.ccgp.gov.cn)查询“政府采购严重违法失信行为记录名单”渠道查询自身信用记录，并提供查询截图）；</w:t>
      </w:r>
    </w:p>
    <w:p>
      <w:pPr>
        <w:spacing w:line="400" w:lineRule="exact"/>
        <w:rPr>
          <w:color w:val="000000"/>
        </w:rPr>
      </w:pPr>
      <w:r>
        <w:rPr>
          <w:rFonts w:hint="eastAsia"/>
          <w:color w:val="000000"/>
        </w:rPr>
        <w:t xml:space="preserve">  </w:t>
      </w:r>
      <w:r>
        <w:rPr>
          <w:rFonts w:hint="eastAsia" w:ascii="宋体" w:hAnsi="宋体"/>
          <w:color w:val="000000"/>
        </w:rPr>
        <w:t>3.9本项目不接受联合体投标。</w:t>
      </w:r>
      <w:r>
        <w:rPr>
          <w:rFonts w:hint="eastAsia" w:ascii="宋体" w:hAnsi="宋体"/>
          <w:color w:val="000000"/>
        </w:rPr>
        <w:br w:type="textWrapping"/>
      </w:r>
      <w:bookmarkStart w:id="0" w:name="_Toc507074323"/>
      <w:bookmarkStart w:id="1" w:name="_Toc503191513"/>
      <w:r>
        <w:rPr>
          <w:rFonts w:hint="eastAsia"/>
          <w:bCs/>
          <w:color w:val="000000"/>
        </w:rPr>
        <w:t>四</w:t>
      </w:r>
      <w:r>
        <w:rPr>
          <w:rFonts w:hint="eastAsia"/>
          <w:color w:val="000000"/>
        </w:rPr>
        <w:t>、</w:t>
      </w:r>
      <w:r>
        <w:rPr>
          <w:rFonts w:hint="eastAsia"/>
          <w:bCs/>
          <w:color w:val="000000"/>
        </w:rPr>
        <w:t>投标报名及</w:t>
      </w:r>
      <w:r>
        <w:rPr>
          <w:rFonts w:hint="eastAsia"/>
          <w:color w:val="000000"/>
        </w:rPr>
        <w:t>招标文件的获取</w:t>
      </w:r>
      <w:bookmarkEnd w:id="0"/>
      <w:bookmarkEnd w:id="1"/>
    </w:p>
    <w:p>
      <w:pPr>
        <w:spacing w:line="360" w:lineRule="auto"/>
        <w:ind w:firstLine="420" w:firstLineChars="200"/>
        <w:rPr>
          <w:rFonts w:hint="eastAsia" w:ascii="宋体" w:hAnsi="宋体"/>
          <w:color w:val="000000"/>
          <w:szCs w:val="21"/>
        </w:rPr>
      </w:pPr>
      <w:bookmarkStart w:id="2" w:name="_Toc487096662"/>
      <w:bookmarkStart w:id="3" w:name="_Toc485644860"/>
      <w:r>
        <w:rPr>
          <w:rFonts w:ascii="宋体" w:hAnsi="宋体"/>
          <w:color w:val="000000"/>
          <w:szCs w:val="21"/>
        </w:rPr>
        <w:t>4.1</w:t>
      </w:r>
      <w:r>
        <w:rPr>
          <w:rFonts w:hint="eastAsia" w:ascii="宋体" w:hAnsi="宋体"/>
          <w:color w:val="000000"/>
          <w:szCs w:val="21"/>
        </w:rPr>
        <w:t>投标人应注册成为开封市公共资源交易中心网站会员并取得CA密钥，请于</w:t>
      </w:r>
      <w:r>
        <w:rPr>
          <w:rFonts w:ascii="宋体" w:hAnsi="宋体"/>
          <w:color w:val="000000"/>
          <w:szCs w:val="21"/>
          <w:u w:val="single"/>
        </w:rPr>
        <w:t>201</w:t>
      </w:r>
      <w:r>
        <w:rPr>
          <w:rFonts w:hint="eastAsia" w:ascii="宋体" w:hAnsi="宋体"/>
          <w:color w:val="000000"/>
          <w:szCs w:val="21"/>
          <w:u w:val="single"/>
        </w:rPr>
        <w:t>8</w:t>
      </w:r>
      <w:r>
        <w:rPr>
          <w:rFonts w:hint="eastAsia" w:ascii="宋体" w:hAnsi="宋体"/>
          <w:color w:val="000000"/>
          <w:szCs w:val="21"/>
        </w:rPr>
        <w:t xml:space="preserve">年  </w:t>
      </w:r>
    </w:p>
    <w:p>
      <w:pPr>
        <w:spacing w:line="360" w:lineRule="auto"/>
        <w:rPr>
          <w:rFonts w:ascii="宋体" w:hAnsi="宋体"/>
          <w:color w:val="000000"/>
          <w:szCs w:val="21"/>
        </w:rPr>
      </w:pPr>
      <w:r>
        <w:rPr>
          <w:rFonts w:hint="eastAsia" w:ascii="宋体" w:hAnsi="宋体"/>
          <w:color w:val="000000"/>
          <w:szCs w:val="21"/>
          <w:u w:val="single"/>
        </w:rPr>
        <w:t>07</w:t>
      </w:r>
      <w:r>
        <w:rPr>
          <w:rFonts w:hint="eastAsia" w:ascii="宋体" w:hAnsi="宋体"/>
          <w:color w:val="000000"/>
          <w:szCs w:val="21"/>
        </w:rPr>
        <w:t>月</w:t>
      </w:r>
      <w:r>
        <w:rPr>
          <w:rFonts w:hint="eastAsia" w:ascii="宋体" w:hAnsi="宋体"/>
          <w:color w:val="000000"/>
          <w:szCs w:val="21"/>
          <w:u w:val="single"/>
          <w:lang w:val="en-US" w:eastAsia="zh-CN"/>
        </w:rPr>
        <w:t>26</w:t>
      </w:r>
      <w:r>
        <w:rPr>
          <w:rFonts w:hint="eastAsia" w:ascii="宋体" w:hAnsi="宋体"/>
          <w:color w:val="000000"/>
          <w:szCs w:val="21"/>
        </w:rPr>
        <w:t>日至</w:t>
      </w:r>
      <w:r>
        <w:rPr>
          <w:rFonts w:ascii="宋体" w:hAnsi="宋体"/>
          <w:color w:val="000000"/>
          <w:szCs w:val="21"/>
          <w:u w:val="single"/>
        </w:rPr>
        <w:t xml:space="preserve"> 201</w:t>
      </w:r>
      <w:r>
        <w:rPr>
          <w:rFonts w:hint="eastAsia" w:ascii="宋体" w:hAnsi="宋体"/>
          <w:color w:val="000000"/>
          <w:szCs w:val="21"/>
          <w:u w:val="single"/>
        </w:rPr>
        <w:t>8</w:t>
      </w:r>
      <w:r>
        <w:rPr>
          <w:rFonts w:hint="eastAsia" w:ascii="宋体" w:hAnsi="宋体"/>
          <w:color w:val="000000"/>
          <w:szCs w:val="21"/>
        </w:rPr>
        <w:t>年</w:t>
      </w:r>
      <w:r>
        <w:rPr>
          <w:rFonts w:hint="eastAsia" w:ascii="宋体" w:hAnsi="宋体"/>
          <w:color w:val="000000"/>
          <w:szCs w:val="21"/>
          <w:u w:val="single"/>
        </w:rPr>
        <w:t>0</w:t>
      </w:r>
      <w:r>
        <w:rPr>
          <w:rFonts w:hint="eastAsia" w:ascii="宋体" w:hAnsi="宋体"/>
          <w:color w:val="000000"/>
          <w:szCs w:val="21"/>
          <w:u w:val="single"/>
          <w:lang w:val="en-US" w:eastAsia="zh-CN"/>
        </w:rPr>
        <w:t>8</w:t>
      </w:r>
      <w:r>
        <w:rPr>
          <w:rFonts w:hint="eastAsia" w:ascii="宋体" w:hAnsi="宋体"/>
          <w:color w:val="000000"/>
          <w:szCs w:val="21"/>
        </w:rPr>
        <w:t>月</w:t>
      </w:r>
      <w:r>
        <w:rPr>
          <w:rFonts w:hint="eastAsia" w:ascii="宋体" w:hAnsi="宋体"/>
          <w:color w:val="000000"/>
          <w:szCs w:val="21"/>
          <w:u w:val="single"/>
          <w:lang w:val="en-US" w:eastAsia="zh-CN"/>
        </w:rPr>
        <w:t>01</w:t>
      </w:r>
      <w:r>
        <w:rPr>
          <w:rFonts w:hint="eastAsia" w:ascii="宋体" w:hAnsi="宋体"/>
          <w:color w:val="000000"/>
          <w:szCs w:val="21"/>
        </w:rPr>
        <w:t>日（北京时间），在开封市公共资源交易中心网站http://www.kfsggzyjyw.cn:8080/ygpt/登录政采、工程业务系统，凭CA密钥登录会员系统，并按提示报名。投标人（供应商）系统操作手册在开封市公共资源交易中心网站http://www.kfsggzyjyw.cn/czgc/13525.htm查看。</w:t>
      </w:r>
    </w:p>
    <w:p>
      <w:pPr>
        <w:spacing w:line="360" w:lineRule="auto"/>
        <w:ind w:firstLine="420" w:firstLineChars="200"/>
        <w:rPr>
          <w:rFonts w:ascii="宋体" w:hAnsi="宋体"/>
          <w:color w:val="000000"/>
          <w:szCs w:val="21"/>
        </w:rPr>
      </w:pPr>
      <w:r>
        <w:rPr>
          <w:rFonts w:hint="eastAsia" w:ascii="宋体" w:hAnsi="宋体"/>
          <w:color w:val="000000"/>
          <w:szCs w:val="21"/>
        </w:rPr>
        <w:t>4.2报名成功后，投标人凭CA密钥登录会员系统，按要求下载电子招标文件，招标人不再提供纸质招标文件。</w:t>
      </w:r>
    </w:p>
    <w:p>
      <w:pPr>
        <w:spacing w:line="360" w:lineRule="auto"/>
        <w:ind w:firstLine="420" w:firstLineChars="200"/>
        <w:rPr>
          <w:rFonts w:ascii="宋体" w:hAnsi="宋体"/>
          <w:color w:val="000000"/>
          <w:szCs w:val="21"/>
        </w:rPr>
      </w:pPr>
      <w:r>
        <w:rPr>
          <w:rFonts w:hint="eastAsia" w:ascii="宋体" w:hAnsi="宋体"/>
          <w:color w:val="000000"/>
          <w:szCs w:val="21"/>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spacing w:line="360" w:lineRule="auto"/>
        <w:ind w:firstLine="420" w:firstLineChars="200"/>
        <w:rPr>
          <w:rFonts w:ascii="宋体" w:hAnsi="宋体"/>
          <w:color w:val="000000"/>
          <w:szCs w:val="21"/>
        </w:rPr>
      </w:pPr>
      <w:r>
        <w:rPr>
          <w:rFonts w:hint="eastAsia" w:ascii="宋体" w:hAnsi="宋体"/>
          <w:color w:val="000000"/>
          <w:szCs w:val="21"/>
        </w:rPr>
        <w:t>4.4 请投标人时刻关注开封市公共资源交易中心网站和公司CA密钥推送消息。</w:t>
      </w:r>
    </w:p>
    <w:p>
      <w:pPr>
        <w:spacing w:line="360" w:lineRule="auto"/>
        <w:ind w:firstLine="420" w:firstLineChars="200"/>
        <w:rPr>
          <w:rFonts w:ascii="宋体" w:hAnsi="宋体"/>
          <w:color w:val="000000"/>
          <w:szCs w:val="21"/>
        </w:rPr>
      </w:pPr>
      <w:r>
        <w:rPr>
          <w:rFonts w:hint="eastAsia" w:ascii="宋体" w:hAnsi="宋体"/>
          <w:color w:val="000000"/>
          <w:szCs w:val="21"/>
        </w:rPr>
        <w:t>4.5 CA密钥在开封市公共资源交易中心受理大厅东窗口办理，地址：开封市郑开大道与三大街交叉口路北市民之家五楼。</w:t>
      </w:r>
    </w:p>
    <w:p>
      <w:pPr>
        <w:keepNext/>
        <w:keepLines/>
        <w:spacing w:line="360" w:lineRule="auto"/>
        <w:outlineLvl w:val="2"/>
        <w:rPr>
          <w:rFonts w:ascii="宋体" w:hAnsi="宋体"/>
          <w:b/>
          <w:color w:val="000000"/>
          <w:szCs w:val="21"/>
        </w:rPr>
      </w:pPr>
      <w:bookmarkStart w:id="4" w:name="_Toc503191514"/>
      <w:bookmarkStart w:id="5" w:name="_Toc510088466"/>
      <w:bookmarkStart w:id="6" w:name="_Toc507074324"/>
      <w:bookmarkStart w:id="7" w:name="_Toc510088126"/>
      <w:r>
        <w:rPr>
          <w:rFonts w:hint="eastAsia" w:ascii="宋体" w:hAnsi="宋体"/>
          <w:b/>
          <w:bCs/>
          <w:color w:val="000000"/>
          <w:szCs w:val="21"/>
        </w:rPr>
        <w:t>五</w:t>
      </w:r>
      <w:r>
        <w:rPr>
          <w:rFonts w:hint="eastAsia" w:ascii="宋体" w:hAnsi="宋体"/>
          <w:b/>
          <w:color w:val="000000"/>
          <w:szCs w:val="21"/>
        </w:rPr>
        <w:t>、投标文件的递交</w:t>
      </w:r>
      <w:bookmarkEnd w:id="2"/>
      <w:bookmarkEnd w:id="3"/>
      <w:bookmarkEnd w:id="4"/>
      <w:bookmarkEnd w:id="5"/>
      <w:bookmarkEnd w:id="6"/>
      <w:bookmarkEnd w:id="7"/>
    </w:p>
    <w:p>
      <w:pPr>
        <w:spacing w:line="360" w:lineRule="auto"/>
        <w:ind w:firstLine="420" w:firstLineChars="200"/>
        <w:rPr>
          <w:rFonts w:ascii="宋体" w:hAnsi="宋体"/>
          <w:color w:val="000000"/>
          <w:szCs w:val="21"/>
        </w:rPr>
      </w:pPr>
      <w:r>
        <w:rPr>
          <w:rFonts w:hint="eastAsia" w:ascii="宋体" w:hAnsi="宋体"/>
          <w:color w:val="000000"/>
          <w:szCs w:val="21"/>
        </w:rPr>
        <w:t>5.1投标人需要同时递交电子投标文件和纸质投标文件。</w:t>
      </w:r>
    </w:p>
    <w:p>
      <w:pPr>
        <w:spacing w:line="360" w:lineRule="auto"/>
        <w:ind w:left="210" w:leftChars="100" w:firstLine="210" w:firstLineChars="100"/>
        <w:rPr>
          <w:rFonts w:ascii="宋体" w:hAnsi="宋体"/>
          <w:color w:val="000000"/>
          <w:szCs w:val="21"/>
          <w:u w:val="single"/>
        </w:rPr>
      </w:pPr>
      <w:r>
        <w:rPr>
          <w:rFonts w:hint="eastAsia" w:ascii="宋体" w:hAnsi="宋体"/>
          <w:color w:val="000000"/>
          <w:szCs w:val="21"/>
        </w:rPr>
        <w:t>5.2电子投标文件上传截止时间和纸质投标文件递交截止时间为</w:t>
      </w:r>
      <w:r>
        <w:rPr>
          <w:rFonts w:hint="eastAsia" w:ascii="宋体" w:hAnsi="宋体"/>
          <w:color w:val="000000"/>
          <w:szCs w:val="21"/>
          <w:u w:val="single"/>
        </w:rPr>
        <w:t>2018</w:t>
      </w:r>
      <w:r>
        <w:rPr>
          <w:rFonts w:hint="eastAsia" w:ascii="宋体" w:hAnsi="宋体"/>
          <w:color w:val="000000"/>
          <w:szCs w:val="21"/>
        </w:rPr>
        <w:t>年</w:t>
      </w:r>
      <w:r>
        <w:rPr>
          <w:rFonts w:hint="eastAsia" w:ascii="宋体" w:hAnsi="宋体"/>
          <w:color w:val="000000"/>
          <w:szCs w:val="21"/>
          <w:u w:val="single"/>
        </w:rPr>
        <w:t>08</w:t>
      </w:r>
      <w:r>
        <w:rPr>
          <w:rFonts w:hint="eastAsia" w:ascii="宋体" w:hAnsi="宋体"/>
          <w:color w:val="000000"/>
          <w:szCs w:val="21"/>
        </w:rPr>
        <w:t>月</w:t>
      </w:r>
      <w:r>
        <w:rPr>
          <w:rFonts w:hint="eastAsia" w:ascii="宋体" w:hAnsi="宋体"/>
          <w:color w:val="000000"/>
          <w:szCs w:val="21"/>
          <w:u w:val="single"/>
          <w:lang w:val="en-US" w:eastAsia="zh-CN"/>
        </w:rPr>
        <w:t>24</w:t>
      </w:r>
      <w:r>
        <w:rPr>
          <w:rFonts w:hint="eastAsia" w:ascii="宋体" w:hAnsi="宋体"/>
          <w:color w:val="000000"/>
          <w:szCs w:val="21"/>
        </w:rPr>
        <w:t>日</w:t>
      </w:r>
      <w:r>
        <w:rPr>
          <w:rFonts w:hint="eastAsia" w:ascii="宋体" w:hAnsi="宋体"/>
          <w:color w:val="000000"/>
          <w:szCs w:val="21"/>
          <w:u w:val="single"/>
        </w:rPr>
        <w:t>09</w:t>
      </w:r>
      <w:r>
        <w:rPr>
          <w:rFonts w:hint="eastAsia" w:ascii="宋体" w:hAnsi="宋体"/>
          <w:color w:val="000000"/>
          <w:szCs w:val="21"/>
        </w:rPr>
        <w:t>时</w:t>
      </w:r>
      <w:bookmarkStart w:id="14" w:name="_GoBack"/>
      <w:bookmarkEnd w:id="14"/>
      <w:r>
        <w:rPr>
          <w:rFonts w:hint="eastAsia" w:ascii="宋体" w:hAnsi="宋体"/>
          <w:color w:val="000000"/>
          <w:szCs w:val="21"/>
          <w:u w:val="single"/>
        </w:rPr>
        <w:t>30</w:t>
      </w:r>
      <w:r>
        <w:rPr>
          <w:rFonts w:hint="eastAsia" w:ascii="宋体" w:hAnsi="宋体"/>
          <w:color w:val="000000"/>
          <w:szCs w:val="21"/>
        </w:rPr>
        <w:t>分。</w:t>
      </w:r>
    </w:p>
    <w:p>
      <w:pPr>
        <w:spacing w:line="360" w:lineRule="auto"/>
        <w:ind w:firstLine="420" w:firstLineChars="200"/>
        <w:rPr>
          <w:rFonts w:ascii="宋体" w:hAnsi="宋体"/>
          <w:color w:val="000000"/>
          <w:szCs w:val="21"/>
        </w:rPr>
      </w:pPr>
      <w:r>
        <w:rPr>
          <w:rFonts w:hint="eastAsia" w:ascii="宋体" w:hAnsi="宋体"/>
          <w:color w:val="000000"/>
          <w:szCs w:val="21"/>
        </w:rPr>
        <w:t>5.3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pPr>
        <w:spacing w:line="360" w:lineRule="auto"/>
        <w:ind w:firstLine="420" w:firstLineChars="200"/>
        <w:rPr>
          <w:rFonts w:ascii="宋体" w:hAnsi="宋体"/>
          <w:color w:val="000000"/>
          <w:szCs w:val="21"/>
        </w:rPr>
      </w:pPr>
      <w:r>
        <w:rPr>
          <w:rFonts w:hint="eastAsia" w:ascii="宋体" w:hAnsi="宋体"/>
          <w:color w:val="000000"/>
          <w:szCs w:val="21"/>
        </w:rPr>
        <w:t>5.4加密电子投标文件逾期上传和纸质投标文件逾期送达的或者未送达指定地点的，招标人不予受理。</w:t>
      </w:r>
    </w:p>
    <w:p>
      <w:pPr>
        <w:spacing w:line="360" w:lineRule="auto"/>
        <w:ind w:firstLine="420" w:firstLineChars="200"/>
        <w:rPr>
          <w:rFonts w:ascii="宋体" w:hAnsi="宋体"/>
          <w:color w:val="000000"/>
          <w:szCs w:val="21"/>
        </w:rPr>
      </w:pPr>
      <w:r>
        <w:rPr>
          <w:rFonts w:hint="eastAsia" w:ascii="宋体" w:hAnsi="宋体"/>
          <w:color w:val="000000"/>
          <w:szCs w:val="21"/>
        </w:rPr>
        <w:t>5.5 投标人应按开标程序解密投标文件。</w:t>
      </w:r>
    </w:p>
    <w:p>
      <w:pPr>
        <w:spacing w:line="360" w:lineRule="auto"/>
        <w:ind w:firstLine="420" w:firstLineChars="200"/>
        <w:rPr>
          <w:rFonts w:ascii="宋体" w:hAnsi="宋体"/>
          <w:color w:val="000000"/>
          <w:szCs w:val="21"/>
        </w:rPr>
      </w:pPr>
      <w:r>
        <w:rPr>
          <w:rFonts w:hint="eastAsia" w:ascii="宋体" w:hAnsi="宋体"/>
          <w:color w:val="000000"/>
          <w:szCs w:val="21"/>
        </w:rPr>
        <w:t>5.6开标时要求投标人拟任项目经理持有效身份证按时参加开标会议，否则按弃标处理。</w:t>
      </w:r>
    </w:p>
    <w:p>
      <w:pPr>
        <w:spacing w:line="360" w:lineRule="auto"/>
        <w:ind w:firstLine="420" w:firstLineChars="200"/>
        <w:rPr>
          <w:rFonts w:ascii="宋体" w:hAnsi="宋体"/>
          <w:color w:val="000000"/>
          <w:szCs w:val="21"/>
        </w:rPr>
      </w:pPr>
      <w:r>
        <w:rPr>
          <w:rFonts w:hint="eastAsia" w:ascii="宋体" w:hAnsi="宋体"/>
          <w:color w:val="000000"/>
          <w:szCs w:val="21"/>
        </w:rPr>
        <w:t>5.7投标人需要在开标前提交数额为项目估算价的2%的投标保证金，详情见招标文件。</w:t>
      </w:r>
    </w:p>
    <w:p>
      <w:pPr>
        <w:keepNext/>
        <w:keepLines/>
        <w:spacing w:line="360" w:lineRule="auto"/>
        <w:outlineLvl w:val="2"/>
        <w:rPr>
          <w:rFonts w:ascii="宋体" w:hAnsi="宋体"/>
          <w:b/>
          <w:color w:val="000000"/>
          <w:szCs w:val="21"/>
        </w:rPr>
      </w:pPr>
      <w:bookmarkStart w:id="8" w:name="_Toc503191515"/>
      <w:bookmarkStart w:id="9" w:name="_Toc485644861"/>
      <w:bookmarkStart w:id="10" w:name="_Toc487096663"/>
      <w:bookmarkStart w:id="11" w:name="_Toc507074325"/>
      <w:bookmarkStart w:id="12" w:name="_Toc510088127"/>
      <w:bookmarkStart w:id="13" w:name="_Toc510088467"/>
      <w:r>
        <w:rPr>
          <w:rFonts w:hint="eastAsia" w:ascii="宋体" w:hAnsi="宋体"/>
          <w:b/>
          <w:bCs/>
          <w:color w:val="000000"/>
          <w:szCs w:val="21"/>
        </w:rPr>
        <w:t>六</w:t>
      </w:r>
      <w:r>
        <w:rPr>
          <w:rFonts w:hint="eastAsia" w:ascii="宋体" w:hAnsi="宋体"/>
          <w:b/>
          <w:color w:val="000000"/>
          <w:szCs w:val="21"/>
        </w:rPr>
        <w:t>、公告发布媒体</w:t>
      </w:r>
      <w:bookmarkEnd w:id="8"/>
      <w:bookmarkEnd w:id="9"/>
      <w:bookmarkEnd w:id="10"/>
      <w:bookmarkEnd w:id="11"/>
      <w:bookmarkEnd w:id="12"/>
      <w:bookmarkEnd w:id="13"/>
    </w:p>
    <w:p>
      <w:pPr>
        <w:spacing w:line="360" w:lineRule="auto"/>
        <w:ind w:firstLine="420" w:firstLineChars="200"/>
        <w:rPr>
          <w:rFonts w:ascii="宋体" w:hAnsi="宋体"/>
          <w:color w:val="000000"/>
          <w:szCs w:val="21"/>
        </w:rPr>
      </w:pPr>
      <w:r>
        <w:rPr>
          <w:rFonts w:hint="eastAsia" w:ascii="宋体" w:hAnsi="宋体"/>
          <w:color w:val="000000"/>
          <w:szCs w:val="21"/>
        </w:rPr>
        <w:t>本项目的招标公告在《中国招标投标公共服务平台》、《河南招标采购综合网》、《河南省政府采购网》、《开封市公共资源交易信息网》发布。</w:t>
      </w:r>
    </w:p>
    <w:p>
      <w:pPr>
        <w:widowControl/>
        <w:spacing w:line="360" w:lineRule="auto"/>
        <w:jc w:val="left"/>
        <w:rPr>
          <w:rFonts w:ascii="宋体" w:hAnsi="宋体" w:cs="仿宋"/>
          <w:b/>
          <w:bCs/>
          <w:color w:val="000000"/>
          <w:szCs w:val="21"/>
        </w:rPr>
      </w:pPr>
      <w:r>
        <w:rPr>
          <w:rFonts w:hint="eastAsia" w:ascii="宋体" w:hAnsi="宋体" w:cs="仿宋"/>
          <w:b/>
          <w:bCs/>
          <w:color w:val="000000"/>
          <w:szCs w:val="21"/>
        </w:rPr>
        <w:t>七、联系方式</w:t>
      </w:r>
    </w:p>
    <w:p>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招标人：开封大学</w:t>
      </w:r>
    </w:p>
    <w:p>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地址：</w:t>
      </w:r>
      <w:r>
        <w:rPr>
          <w:rFonts w:ascii="宋体" w:hAnsi="宋体" w:cs="仿宋"/>
          <w:color w:val="000000"/>
          <w:kern w:val="0"/>
          <w:szCs w:val="21"/>
        </w:rPr>
        <w:t>河南省开封市龙亭区东京大道</w:t>
      </w:r>
    </w:p>
    <w:p>
      <w:pPr>
        <w:widowControl/>
        <w:spacing w:line="360" w:lineRule="auto"/>
        <w:ind w:firstLine="420" w:firstLineChars="200"/>
        <w:jc w:val="left"/>
        <w:rPr>
          <w:rFonts w:ascii="宋体" w:hAnsi="宋体" w:cs="仿宋"/>
          <w:color w:val="000000"/>
          <w:kern w:val="0"/>
          <w:szCs w:val="21"/>
        </w:rPr>
      </w:pPr>
      <w:r>
        <w:rPr>
          <w:rFonts w:hint="eastAsia" w:ascii="宋体" w:hAnsi="宋体" w:cs="仿宋"/>
          <w:color w:val="000000"/>
          <w:kern w:val="0"/>
          <w:szCs w:val="21"/>
        </w:rPr>
        <w:t>招标代理机构：河南华明工程造价咨询有限公司</w:t>
      </w:r>
    </w:p>
    <w:p>
      <w:pPr>
        <w:ind w:firstLine="420" w:firstLineChars="200"/>
      </w:pPr>
      <w:r>
        <w:rPr>
          <w:rFonts w:hint="eastAsia" w:ascii="宋体" w:hAnsi="宋体" w:cs="仿宋"/>
          <w:color w:val="000000"/>
          <w:kern w:val="0"/>
          <w:szCs w:val="21"/>
        </w:rPr>
        <w:t>地址：郑州市高新区国家大学科技园（东区）C座14楼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01"/>
    <w:rsid w:val="00966FAC"/>
    <w:rsid w:val="00D54501"/>
    <w:rsid w:val="00EB5D74"/>
    <w:rsid w:val="00F915E2"/>
    <w:rsid w:val="754F3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358</Words>
  <Characters>2045</Characters>
  <Lines>17</Lines>
  <Paragraphs>4</Paragraphs>
  <TotalTime>2</TotalTime>
  <ScaleCrop>false</ScaleCrop>
  <LinksUpToDate>false</LinksUpToDate>
  <CharactersWithSpaces>2399</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2018-07-24T03:55:00Z</dcterms:created>
  <dc:creator>河南华明工程造价咨询有限公司:河南华明工程造价咨询有限公司</dc:creator>
  <cp:lastModifiedBy>Administrator</cp:lastModifiedBy>
  <dcterms:modified xsi:type="dcterms:W3CDTF">2018-07-25T05:40:40Z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