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atLeas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杞县纪委监察委执纪审查调查谈话室建设项目</w:t>
      </w:r>
    </w:p>
    <w:p>
      <w:pPr>
        <w:widowControl/>
        <w:shd w:val="clear" w:color="auto" w:fill="FFFFFF"/>
        <w:spacing w:line="540" w:lineRule="atLeast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评标结果公示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杞县纪委监察委执纪审查调查谈话室建设项目，项目编号为：YDZB20180177号，采用邀请招标的方式，在县采购办、县公管办的监督下，于2018年0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日10点00分在杞县公共资源交易中心有限公司十一楼开标室准时开标。现将本项目的评标结果公示如下：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一、项目概况</w:t>
      </w:r>
    </w:p>
    <w:p>
      <w:pPr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1、项目名称：</w:t>
      </w:r>
      <w:r>
        <w:rPr>
          <w:rFonts w:hint="eastAsia" w:ascii="宋体" w:hAnsi="宋体" w:cs="宋体"/>
          <w:bCs/>
          <w:sz w:val="24"/>
          <w:szCs w:val="24"/>
        </w:rPr>
        <w:t>杞县纪委监察委执纪审查调查谈话室建设项目</w:t>
      </w:r>
    </w:p>
    <w:p>
      <w:pPr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2、建设地点：杞县境内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   3、资金来源及落实情况：财政资金，已落实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   4、预算金额：约69万元</w:t>
      </w:r>
    </w:p>
    <w:p>
      <w:pPr>
        <w:spacing w:line="48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5、项目概况：1、东西方向房屋共16间；2</w:t>
      </w:r>
      <w:r>
        <w:rPr>
          <w:rStyle w:val="4"/>
          <w:rFonts w:hint="eastAsia"/>
          <w:sz w:val="24"/>
          <w:szCs w:val="24"/>
        </w:rPr>
        <w:t>、</w:t>
      </w:r>
      <w:r>
        <w:rPr>
          <w:rFonts w:hint="eastAsia" w:ascii="宋体" w:hAnsi="宋体" w:cs="宋体"/>
          <w:sz w:val="24"/>
          <w:szCs w:val="24"/>
        </w:rPr>
        <w:t>房屋规格为一层平房；3、房屋每间长6.3米，宽为3.6米，面积为22.68平方米，16间共计362.88平方米；4、房屋外走廊共计126.72平方米；5、房屋中间过道为25.92平方米；6、房屋总建筑面积为515.52平方米；7、房屋为砖粉结构。（具体以工程量清单为准）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 xml:space="preserve">   6、采购范围：工程量清单及图纸范围内全部内容。 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   7、计划工期：30日历天</w:t>
      </w:r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</w:rPr>
        <w:t>   8、质量要求：合格   </w:t>
      </w:r>
    </w:p>
    <w:p>
      <w:pPr>
        <w:widowControl/>
        <w:shd w:val="clear" w:color="auto" w:fill="FFFFFF"/>
        <w:spacing w:line="540" w:lineRule="atLeast"/>
        <w:ind w:left="482" w:hanging="482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二、公告发布媒体：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《中国招标投标公共服务平台》、《河南省政府采购网》及《开封市公共资源交易信息网》。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三、评标信息</w:t>
      </w:r>
    </w:p>
    <w:p>
      <w:pPr>
        <w:widowControl/>
        <w:shd w:val="clear" w:color="auto" w:fill="FFFFFF"/>
        <w:spacing w:line="540" w:lineRule="atLeast"/>
        <w:ind w:firstLine="24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评标时间：2018年0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点00分</w:t>
      </w:r>
    </w:p>
    <w:p>
      <w:pPr>
        <w:widowControl/>
        <w:shd w:val="clear" w:color="auto" w:fill="FFFFFF"/>
        <w:spacing w:line="540" w:lineRule="atLeast"/>
        <w:ind w:firstLine="24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评标地点：杞县公共资源交易中心有限公司十一楼评标室</w:t>
      </w:r>
    </w:p>
    <w:p>
      <w:pPr>
        <w:widowControl/>
        <w:shd w:val="clear" w:color="auto" w:fill="FFFFFF"/>
        <w:spacing w:line="540" w:lineRule="atLeast"/>
        <w:ind w:firstLine="24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评标办法：综合评估法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评委主任：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刘辉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评委成员：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王莉、陈秀玲、杨辉、李莉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四、否决投标原因：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无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五、评标结果：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第一中标候选人：河南省盛佳建设工程有限公司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676645.89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投标工期：30日历天 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投标质量：合格  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袁亚卿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第二中标候选人：开封市立申建筑工程有限公司</w:t>
      </w:r>
      <w:r>
        <w:rPr>
          <w:rFonts w:ascii="宋体" w:hAnsi="宋体" w:eastAsia="宋体" w:cs="宋体"/>
          <w:color w:val="000000"/>
          <w:kern w:val="0"/>
          <w:szCs w:val="21"/>
        </w:rPr>
        <w:t xml:space="preserve"> 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677438.38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投标工期：30日历天 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投标质量：合格  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池红启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第三中标候选人：河南钜财建筑工程有限公司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投标总报价：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677474.47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元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投标工期：30日历天 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投标质量：合格  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项目经理：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刘向阳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六、公示期限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2018年0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日至2018年0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投标人和其他利害关系人对评标结果有异议的，应当在评标结果公示期内，以书面形式向招标人或代理机构提出异议(加盖单位公章且法人签字)，由法定代表人或其授权代表携带企业营业执照复印件（加盖公章）及本人身份证件（原件）一并提交（邮寄、传真件不予受理），并以书面形式确认的日期作为受理时间。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认为招标投标活动不符合法律、行政法规规定的，按照《中华人民共和国招标投标法实施条例》、《工程建设项目招标投标活动投诉处理办法》（七部委第11号令：2004年8月施行，九部委23号令修改），向行政监督部门提出书面投诉。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评标结果公示期内，对评标结果没有异议的，招标人将签发中标通知书。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七、监督部门联系方式</w:t>
      </w:r>
    </w:p>
    <w:p>
      <w:pPr>
        <w:widowControl/>
        <w:shd w:val="clear" w:color="auto" w:fill="FFFFFF"/>
        <w:spacing w:line="540" w:lineRule="atLeast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县采购办：0371—28666979</w:t>
      </w:r>
    </w:p>
    <w:p>
      <w:pPr>
        <w:widowControl/>
        <w:shd w:val="clear" w:color="auto" w:fill="FFFFFF"/>
        <w:spacing w:line="540" w:lineRule="atLeas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八、本次招标联系事项：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</w:rPr>
        <w:t xml:space="preserve">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招 标 人：中共杞县纪律检查委员会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 系 人：孟老师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联系电话：0371-28991102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   址：杞县金城大道中段县委大院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代理机构：河南英典工程管理有限公司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 系 人：杨工  施工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联系电话：0371-58558061     0371-53777553 </w:t>
      </w:r>
    </w:p>
    <w:p>
      <w:pPr>
        <w:widowControl/>
        <w:shd w:val="clear" w:color="auto" w:fill="FFFFFF"/>
        <w:spacing w:line="540" w:lineRule="atLeast"/>
        <w:ind w:firstLine="48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地    址：郑州市金水区东明路218号索克大厦十层1026房</w:t>
      </w:r>
    </w:p>
    <w:p>
      <w:pPr>
        <w:widowControl/>
        <w:shd w:val="clear" w:color="auto" w:fill="FFFFFF"/>
        <w:spacing w:line="540" w:lineRule="atLeast"/>
        <w:ind w:firstLine="624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540" w:lineRule="atLeast"/>
        <w:ind w:firstLine="624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2018年0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C16"/>
    <w:rsid w:val="00434236"/>
    <w:rsid w:val="004B37D7"/>
    <w:rsid w:val="007B2C16"/>
    <w:rsid w:val="00836E08"/>
    <w:rsid w:val="008421EB"/>
    <w:rsid w:val="00D34A08"/>
    <w:rsid w:val="00E612D3"/>
    <w:rsid w:val="18C91836"/>
    <w:rsid w:val="27295EAF"/>
    <w:rsid w:val="2D1F16DA"/>
    <w:rsid w:val="4F4B1B92"/>
    <w:rsid w:val="555F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annotation reference"/>
    <w:qFormat/>
    <w:uiPriority w:val="0"/>
    <w:rPr>
      <w:sz w:val="21"/>
      <w:szCs w:val="21"/>
    </w:rPr>
  </w:style>
  <w:style w:type="character" w:customStyle="1" w:styleId="6">
    <w:name w:val="apple-converted-space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</Words>
  <Characters>1167</Characters>
  <Lines>9</Lines>
  <Paragraphs>2</Paragraphs>
  <TotalTime>141</TotalTime>
  <ScaleCrop>false</ScaleCrop>
  <LinksUpToDate>false</LinksUpToDate>
  <CharactersWithSpaces>1369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2018-06-26T02:59:00Z</dcterms:created>
  <dc:creator>USER</dc:creator>
  <cp:lastModifiedBy>南风喃北海北北海有墓碑</cp:lastModifiedBy>
  <dcterms:modified xsi:type="dcterms:W3CDTF">2018-07-26T01:49:27Z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