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83207">
      <w:pPr>
        <w:rPr>
          <w:rFonts w:hint="eastAsia"/>
        </w:rPr>
      </w:pPr>
      <w:r>
        <w:rPr>
          <w:rFonts w:hint="eastAsia"/>
        </w:rPr>
        <w:t>附件：</w:t>
      </w:r>
    </w:p>
    <w:tbl>
      <w:tblPr>
        <w:tblpPr w:leftFromText="180" w:rightFromText="180" w:horzAnchor="margin" w:tblpXSpec="center" w:tblpY="1553"/>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992"/>
        <w:gridCol w:w="7088"/>
      </w:tblGrid>
      <w:tr w:rsidR="00383207" w:rsidTr="00D8422D">
        <w:trPr>
          <w:trHeight w:val="704"/>
        </w:trPr>
        <w:tc>
          <w:tcPr>
            <w:tcW w:w="817" w:type="dxa"/>
            <w:tcBorders>
              <w:top w:val="single" w:sz="4" w:space="0" w:color="auto"/>
              <w:left w:val="single" w:sz="4" w:space="0" w:color="auto"/>
              <w:bottom w:val="single" w:sz="4" w:space="0" w:color="auto"/>
              <w:right w:val="single" w:sz="4" w:space="0" w:color="auto"/>
            </w:tcBorders>
            <w:vAlign w:val="center"/>
          </w:tcPr>
          <w:p w:rsidR="00383207" w:rsidRPr="00383207" w:rsidRDefault="00383207" w:rsidP="00D8422D">
            <w:pPr>
              <w:spacing w:before="100" w:beforeAutospacing="1" w:after="100" w:afterAutospacing="1" w:line="360" w:lineRule="auto"/>
              <w:rPr>
                <w:rFonts w:ascii="仿宋" w:eastAsia="仿宋" w:hAnsi="仿宋" w:cs="仿宋" w:hint="eastAsia"/>
                <w:bCs/>
                <w:color w:val="000000"/>
                <w:szCs w:val="21"/>
              </w:rPr>
            </w:pPr>
            <w:r w:rsidRPr="00383207">
              <w:rPr>
                <w:rFonts w:ascii="仿宋" w:eastAsia="仿宋" w:hAnsi="仿宋" w:cs="仿宋" w:hint="eastAsia"/>
                <w:bCs/>
                <w:color w:val="000000"/>
                <w:szCs w:val="21"/>
              </w:rPr>
              <w:t>货物名称</w:t>
            </w:r>
          </w:p>
        </w:tc>
        <w:tc>
          <w:tcPr>
            <w:tcW w:w="8080" w:type="dxa"/>
            <w:gridSpan w:val="2"/>
            <w:tcBorders>
              <w:top w:val="single" w:sz="4" w:space="0" w:color="auto"/>
              <w:left w:val="single" w:sz="4" w:space="0" w:color="auto"/>
              <w:bottom w:val="single" w:sz="4" w:space="0" w:color="auto"/>
              <w:right w:val="single" w:sz="4" w:space="0" w:color="auto"/>
            </w:tcBorders>
            <w:vAlign w:val="center"/>
          </w:tcPr>
          <w:p w:rsidR="00383207" w:rsidRDefault="00383207" w:rsidP="00D8422D">
            <w:pPr>
              <w:spacing w:before="100" w:beforeAutospacing="1" w:after="100" w:afterAutospacing="1" w:line="360" w:lineRule="auto"/>
              <w:rPr>
                <w:rFonts w:ascii="仿宋" w:eastAsia="仿宋" w:hAnsi="仿宋" w:cs="仿宋" w:hint="eastAsia"/>
                <w:bCs/>
                <w:color w:val="000000"/>
                <w:szCs w:val="21"/>
              </w:rPr>
            </w:pPr>
            <w:r>
              <w:rPr>
                <w:rFonts w:ascii="仿宋" w:eastAsia="仿宋" w:hAnsi="仿宋" w:cs="仿宋" w:hint="eastAsia"/>
                <w:bCs/>
                <w:color w:val="000000"/>
                <w:szCs w:val="21"/>
              </w:rPr>
              <w:t>功能、性能及技术指标</w:t>
            </w:r>
          </w:p>
        </w:tc>
      </w:tr>
      <w:tr w:rsidR="00383207" w:rsidTr="00D8422D">
        <w:trPr>
          <w:trHeight w:val="1753"/>
        </w:trPr>
        <w:tc>
          <w:tcPr>
            <w:tcW w:w="817" w:type="dxa"/>
            <w:tcBorders>
              <w:top w:val="single" w:sz="4" w:space="0" w:color="auto"/>
              <w:left w:val="single" w:sz="4" w:space="0" w:color="auto"/>
              <w:bottom w:val="single" w:sz="4" w:space="0" w:color="auto"/>
              <w:right w:val="single" w:sz="4" w:space="0" w:color="auto"/>
            </w:tcBorders>
            <w:vAlign w:val="center"/>
          </w:tcPr>
          <w:p w:rsidR="00383207" w:rsidRPr="00383207" w:rsidRDefault="00383207" w:rsidP="00D8422D">
            <w:pPr>
              <w:rPr>
                <w:rFonts w:ascii="仿宋" w:eastAsia="仿宋" w:hAnsi="仿宋" w:cs="仿宋" w:hint="eastAsia"/>
                <w:bCs/>
                <w:color w:val="000000"/>
                <w:szCs w:val="21"/>
              </w:rPr>
            </w:pPr>
            <w:r w:rsidRPr="00383207">
              <w:rPr>
                <w:rFonts w:ascii="仿宋" w:eastAsia="仿宋" w:hAnsi="仿宋" w:cs="仿宋" w:hint="eastAsia"/>
                <w:bCs/>
                <w:color w:val="000000"/>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rsidR="00383207" w:rsidRDefault="00383207" w:rsidP="00D8422D">
            <w:pPr>
              <w:spacing w:before="100" w:beforeAutospacing="1" w:after="100" w:afterAutospacing="1" w:line="360" w:lineRule="auto"/>
              <w:rPr>
                <w:rFonts w:ascii="仿宋" w:eastAsia="仿宋" w:hAnsi="仿宋" w:cs="仿宋" w:hint="eastAsia"/>
                <w:bCs/>
                <w:color w:val="000000"/>
                <w:szCs w:val="21"/>
              </w:rPr>
            </w:pPr>
            <w:r>
              <w:rPr>
                <w:rFonts w:ascii="仿宋" w:eastAsia="仿宋" w:hAnsi="仿宋" w:cs="仿宋" w:hint="eastAsia"/>
                <w:bCs/>
                <w:color w:val="000000"/>
                <w:szCs w:val="21"/>
              </w:rPr>
              <w:t>触摸一体机</w:t>
            </w:r>
          </w:p>
        </w:tc>
        <w:tc>
          <w:tcPr>
            <w:tcW w:w="7088" w:type="dxa"/>
            <w:tcBorders>
              <w:top w:val="single" w:sz="4" w:space="0" w:color="auto"/>
              <w:left w:val="single" w:sz="4" w:space="0" w:color="auto"/>
              <w:bottom w:val="single" w:sz="4" w:space="0" w:color="auto"/>
              <w:right w:val="single" w:sz="4" w:space="0" w:color="auto"/>
            </w:tcBorders>
          </w:tcPr>
          <w:p w:rsidR="00383207" w:rsidRDefault="00383207" w:rsidP="00D8422D">
            <w:pPr>
              <w:rPr>
                <w:rFonts w:ascii="仿宋" w:eastAsia="仿宋" w:hAnsi="仿宋" w:cs="仿宋" w:hint="eastAsia"/>
                <w:b/>
                <w:color w:val="000000"/>
                <w:szCs w:val="21"/>
              </w:rPr>
            </w:pPr>
            <w:bookmarkStart w:id="0" w:name="OLE_LINK7"/>
            <w:r>
              <w:rPr>
                <w:rFonts w:ascii="仿宋" w:eastAsia="仿宋" w:hAnsi="仿宋" w:cs="仿宋" w:hint="eastAsia"/>
                <w:b/>
                <w:color w:val="000000"/>
                <w:szCs w:val="21"/>
              </w:rPr>
              <w:t>一、显示需求：</w:t>
            </w:r>
          </w:p>
          <w:bookmarkEnd w:id="0"/>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1、有效显示尺寸≥对角线55英寸(16:9)</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2、★ LED 液晶屏，屏体达到A级标准（提供</w:t>
            </w:r>
            <w:proofErr w:type="gramStart"/>
            <w:r>
              <w:rPr>
                <w:rFonts w:ascii="仿宋" w:eastAsia="仿宋" w:hAnsi="仿宋" w:cs="仿宋" w:hint="eastAsia"/>
                <w:color w:val="000000"/>
                <w:szCs w:val="21"/>
              </w:rPr>
              <w:t>屏体原厂家</w:t>
            </w:r>
            <w:proofErr w:type="gramEnd"/>
            <w:r>
              <w:rPr>
                <w:rFonts w:ascii="仿宋" w:eastAsia="仿宋" w:hAnsi="仿宋" w:cs="仿宋" w:hint="eastAsia"/>
                <w:color w:val="000000"/>
                <w:szCs w:val="21"/>
              </w:rPr>
              <w:t>出具的A</w:t>
            </w:r>
            <w:proofErr w:type="gramStart"/>
            <w:r>
              <w:rPr>
                <w:rFonts w:ascii="仿宋" w:eastAsia="仿宋" w:hAnsi="仿宋" w:cs="仿宋" w:hint="eastAsia"/>
                <w:color w:val="000000"/>
                <w:szCs w:val="21"/>
              </w:rPr>
              <w:t>屏证明</w:t>
            </w:r>
            <w:proofErr w:type="gramEnd"/>
            <w:r>
              <w:rPr>
                <w:rFonts w:ascii="仿宋" w:eastAsia="仿宋" w:hAnsi="仿宋" w:cs="仿宋" w:hint="eastAsia"/>
                <w:color w:val="000000"/>
                <w:szCs w:val="21"/>
              </w:rPr>
              <w:t>文件）；（提供国家级检测单位出具的检测报告复印件加盖厂家公章）；</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3、亮度：≥450cd/m2； 对比度：≥5000:1；屏幕显示灰度分辨等级≥128灰阶，保证画面显示效果细腻（提供国家级检测单位出具的检测报告复印件加盖厂家公章）</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4、边框上的物理按键须有相应的中文标识，以方便老师操作。</w:t>
            </w:r>
          </w:p>
          <w:p w:rsidR="00383207" w:rsidRDefault="00383207" w:rsidP="00D8422D">
            <w:pPr>
              <w:rPr>
                <w:rFonts w:ascii="仿宋" w:eastAsia="仿宋" w:hAnsi="仿宋" w:cs="仿宋" w:hint="eastAsia"/>
                <w:b/>
                <w:color w:val="000000"/>
                <w:szCs w:val="21"/>
              </w:rPr>
            </w:pPr>
            <w:r>
              <w:rPr>
                <w:rFonts w:ascii="仿宋" w:eastAsia="仿宋" w:hAnsi="仿宋" w:cs="仿宋" w:hint="eastAsia"/>
                <w:b/>
                <w:color w:val="000000"/>
                <w:szCs w:val="21"/>
              </w:rPr>
              <w:t>二、整机性能需求</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1、★前置接口：VGA≥1；PC USB≥TV USB≥1触摸USB≥1（提供国家级检测单位出具的检测报告复印件加盖厂家公章）</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2、书写屏采用3MM 及以上</w:t>
            </w:r>
            <w:proofErr w:type="gramStart"/>
            <w:r>
              <w:rPr>
                <w:rFonts w:ascii="仿宋" w:eastAsia="仿宋" w:hAnsi="仿宋" w:cs="仿宋" w:hint="eastAsia"/>
                <w:color w:val="000000"/>
                <w:szCs w:val="21"/>
              </w:rPr>
              <w:t>防爆全</w:t>
            </w:r>
            <w:proofErr w:type="gramEnd"/>
            <w:r>
              <w:rPr>
                <w:rFonts w:ascii="仿宋" w:eastAsia="仿宋" w:hAnsi="仿宋" w:cs="仿宋" w:hint="eastAsia"/>
                <w:color w:val="000000"/>
                <w:szCs w:val="21"/>
              </w:rPr>
              <w:t>钢化玻璃屏，防划、防撞；保护玻璃硬度达到物理硬度7级，能承受1000g重的钢球1M高自由落下。（提供国家级检测单位出具的检测报告复印件加盖厂家公章）；</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4、抗强光干扰：在9万照度阳光照射下，触摸仍可正常工作，符合学校教室的光照使用环境（提供国家级检测单位出具的检测报告复印件加盖厂家公章并提供相关抗强光干扰证书复印件加盖厂家公章）；</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5、★材质：一体化设计的全封闭结构，采用非导电材质，具有防火性能（提供国家防火中心权威部门出具的阻燃制品使用证书扫描件加盖厂家公章）</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6、★一体</w:t>
            </w:r>
            <w:proofErr w:type="gramStart"/>
            <w:r>
              <w:rPr>
                <w:rFonts w:ascii="仿宋" w:eastAsia="仿宋" w:hAnsi="仿宋" w:cs="仿宋" w:hint="eastAsia"/>
                <w:color w:val="000000"/>
                <w:szCs w:val="21"/>
              </w:rPr>
              <w:t>机左右</w:t>
            </w:r>
            <w:proofErr w:type="gramEnd"/>
            <w:r>
              <w:rPr>
                <w:rFonts w:ascii="仿宋" w:eastAsia="仿宋" w:hAnsi="仿宋" w:cs="仿宋" w:hint="eastAsia"/>
                <w:color w:val="000000"/>
                <w:szCs w:val="21"/>
              </w:rPr>
              <w:t>两侧具有触摸快捷键，在调出的快捷菜单下均可切换电视信号源、除雾等功能，平时不用时一键隐藏,不影响和占用屏幕的实际尺寸大小</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7、★具备PPT播放快捷功能： 当使用PPT整页显示时，会自动出现返回、批注笔、向上、向下等半透明控制按钮（提供PPT播控软件国家级证明证书复印件加盖厂家公章）</w:t>
            </w:r>
          </w:p>
          <w:p w:rsidR="00383207" w:rsidRDefault="00383207" w:rsidP="00D8422D">
            <w:pPr>
              <w:rPr>
                <w:rFonts w:ascii="仿宋" w:eastAsia="仿宋" w:hAnsi="仿宋" w:cs="仿宋" w:hint="eastAsia"/>
                <w:b/>
                <w:color w:val="000000"/>
                <w:szCs w:val="21"/>
              </w:rPr>
            </w:pPr>
            <w:r>
              <w:rPr>
                <w:rFonts w:ascii="仿宋" w:eastAsia="仿宋" w:hAnsi="仿宋" w:cs="仿宋" w:hint="eastAsia"/>
                <w:b/>
                <w:color w:val="000000"/>
                <w:szCs w:val="21"/>
              </w:rPr>
              <w:t>三、安卓系统需求：</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1、网络电视功能：支持</w:t>
            </w:r>
            <w:proofErr w:type="spellStart"/>
            <w:r>
              <w:rPr>
                <w:rFonts w:ascii="仿宋" w:eastAsia="仿宋" w:hAnsi="仿宋" w:cs="仿宋" w:hint="eastAsia"/>
                <w:color w:val="000000"/>
                <w:szCs w:val="21"/>
              </w:rPr>
              <w:t>iCNTV</w:t>
            </w:r>
            <w:proofErr w:type="spellEnd"/>
            <w:r>
              <w:rPr>
                <w:rFonts w:ascii="仿宋" w:eastAsia="仿宋" w:hAnsi="仿宋" w:cs="仿宋" w:hint="eastAsia"/>
                <w:color w:val="000000"/>
                <w:szCs w:val="21"/>
              </w:rPr>
              <w:t>、芒果等在线网络电视，(需提供运营商牌照或授权证明文件)</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2、、在安卓系统下，老师可根据自身教学的实际需求可自由安装任何安卓第三</w:t>
            </w:r>
            <w:proofErr w:type="gramStart"/>
            <w:r>
              <w:rPr>
                <w:rFonts w:ascii="仿宋" w:eastAsia="仿宋" w:hAnsi="仿宋" w:cs="仿宋" w:hint="eastAsia"/>
                <w:color w:val="000000"/>
                <w:szCs w:val="21"/>
              </w:rPr>
              <w:t>方运用</w:t>
            </w:r>
            <w:proofErr w:type="gramEnd"/>
            <w:r>
              <w:rPr>
                <w:rFonts w:ascii="仿宋" w:eastAsia="仿宋" w:hAnsi="仿宋" w:cs="仿宋" w:hint="eastAsia"/>
                <w:color w:val="000000"/>
                <w:szCs w:val="21"/>
              </w:rPr>
              <w:t>软件，不受任何限制</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3、具备采用Windows和Android双系统架构并存设计方案。</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4、触摸设备采用USB与计算机无驱动连接，免驱、免校正红外触摸技术，即插即用。（提供国家级检测单位出具的检测报告复印件加盖厂家公章）</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5、新一代智能识别功能，即使大面积物体（例如手掌、书本、板擦等）遮挡，屏幕仍可正常操作，即使整条边框被遮挡也能正常书写，不影响正常使用。</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6、固件刷机：固件程序支持USB智能快速升级，便于</w:t>
            </w:r>
            <w:proofErr w:type="gramStart"/>
            <w:r>
              <w:rPr>
                <w:rFonts w:ascii="仿宋" w:eastAsia="仿宋" w:hAnsi="仿宋" w:cs="仿宋" w:hint="eastAsia"/>
                <w:color w:val="000000"/>
                <w:szCs w:val="21"/>
              </w:rPr>
              <w:t>远程实现</w:t>
            </w:r>
            <w:proofErr w:type="gramEnd"/>
            <w:r>
              <w:rPr>
                <w:rFonts w:ascii="仿宋" w:eastAsia="仿宋" w:hAnsi="仿宋" w:cs="仿宋" w:hint="eastAsia"/>
                <w:color w:val="000000"/>
                <w:szCs w:val="21"/>
              </w:rPr>
              <w:t>硬件更新。</w:t>
            </w:r>
          </w:p>
          <w:p w:rsidR="00383207" w:rsidRDefault="00383207" w:rsidP="00D8422D">
            <w:pPr>
              <w:rPr>
                <w:rFonts w:ascii="仿宋" w:eastAsia="仿宋" w:hAnsi="仿宋" w:cs="仿宋" w:hint="eastAsia"/>
                <w:b/>
                <w:color w:val="000000"/>
                <w:szCs w:val="21"/>
              </w:rPr>
            </w:pPr>
            <w:r>
              <w:rPr>
                <w:rFonts w:ascii="仿宋" w:eastAsia="仿宋" w:hAnsi="仿宋" w:cs="仿宋" w:hint="eastAsia"/>
                <w:b/>
                <w:color w:val="000000"/>
                <w:szCs w:val="21"/>
              </w:rPr>
              <w:t>四、OPS插拔式模块电脑需求：</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1、★采用模块化电脑方案，与交互触控一体机采用</w:t>
            </w:r>
            <w:proofErr w:type="spellStart"/>
            <w:r>
              <w:rPr>
                <w:rFonts w:ascii="仿宋" w:eastAsia="仿宋" w:hAnsi="仿宋" w:cs="仿宋" w:hint="eastAsia"/>
                <w:color w:val="000000"/>
                <w:szCs w:val="21"/>
              </w:rPr>
              <w:t>intel</w:t>
            </w:r>
            <w:proofErr w:type="spellEnd"/>
            <w:r>
              <w:rPr>
                <w:rFonts w:ascii="仿宋" w:eastAsia="仿宋" w:hAnsi="仿宋" w:cs="仿宋" w:hint="eastAsia"/>
                <w:color w:val="000000"/>
                <w:szCs w:val="21"/>
              </w:rPr>
              <w:t>标准80针ops接口连接，模块化电脑支持独立使用。独立使用时，除标准OPS接口外，无任</w:t>
            </w:r>
            <w:r>
              <w:rPr>
                <w:rFonts w:ascii="仿宋" w:eastAsia="仿宋" w:hAnsi="仿宋" w:cs="仿宋" w:hint="eastAsia"/>
                <w:color w:val="000000"/>
                <w:szCs w:val="21"/>
              </w:rPr>
              <w:lastRenderedPageBreak/>
              <w:t>何外露元器件。开放式可插接规范接口（OPS接口）:双面合计80针,长度不大于64mm（不接受厂家自定义接口）提供国家级检测单位出具的检测报告复印件加盖厂家公章）；</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 xml:space="preserve">2、处理器Intel® </w:t>
            </w:r>
            <w:proofErr w:type="spellStart"/>
            <w:r>
              <w:rPr>
                <w:rFonts w:ascii="仿宋" w:eastAsia="仿宋" w:hAnsi="仿宋" w:cs="仿宋" w:hint="eastAsia"/>
                <w:color w:val="000000"/>
                <w:szCs w:val="21"/>
              </w:rPr>
              <w:t>CoreTM</w:t>
            </w:r>
            <w:proofErr w:type="spellEnd"/>
            <w:r>
              <w:rPr>
                <w:rFonts w:ascii="仿宋" w:eastAsia="仿宋" w:hAnsi="仿宋" w:cs="仿宋" w:hint="eastAsia"/>
                <w:color w:val="000000"/>
                <w:szCs w:val="21"/>
              </w:rPr>
              <w:t xml:space="preserve"> i5、H110主板，内存 4G、固态128G；</w:t>
            </w:r>
          </w:p>
          <w:p w:rsidR="00383207" w:rsidRDefault="00383207" w:rsidP="00D8422D">
            <w:pPr>
              <w:rPr>
                <w:rFonts w:ascii="仿宋" w:eastAsia="仿宋" w:hAnsi="仿宋" w:cs="仿宋" w:hint="eastAsia"/>
                <w:b/>
                <w:color w:val="000000"/>
                <w:szCs w:val="21"/>
              </w:rPr>
            </w:pPr>
            <w:r>
              <w:rPr>
                <w:rFonts w:ascii="仿宋" w:eastAsia="仿宋" w:hAnsi="仿宋" w:cs="仿宋" w:hint="eastAsia"/>
                <w:b/>
                <w:bCs/>
                <w:color w:val="000000"/>
                <w:szCs w:val="21"/>
              </w:rPr>
              <w:t>五、</w:t>
            </w:r>
            <w:r>
              <w:rPr>
                <w:rFonts w:ascii="仿宋" w:eastAsia="仿宋" w:hAnsi="仿宋" w:cs="仿宋" w:hint="eastAsia"/>
                <w:b/>
                <w:color w:val="000000"/>
                <w:szCs w:val="21"/>
              </w:rPr>
              <w:t>互动教学软件需求：</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回收站：界面简洁易懂，人性化交互性UI设计。用户根据自己操作习惯，随意放置回收站的位置，对象拖拽进回收站即可进行删除，可以双击回收站即可清屏。</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智能搜索：支持备授课拓展功能，圈划任意关键词即可在白板页面进行资源搜索，并可以拖动搜索到的资源移至白板书写区，方便备授课知识即时拓展。</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★数控展台：强大页面对比显示功能，同一页面上显示的窗口数量可多达4个，根据需要设置显示窗口数量，分别可以对每个窗口保存不同的视频展台内容，进行内容对比显示。</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页面录制功能：以回放整个页面的书写操作和选择性回放部分内容，并且开始不需要进行设置可自动录制，也可将电脑当前屏幕录制成视频文件保存下来。</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图表功能：可以绘制柱状图、饼状图并且可以自行设置显示数值。</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图章功能：提供十种图章类型供用户选择使用。</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擦除：橡皮擦除功能，用户可通过橡皮擦把屏幕上的标注擦除，也可一次性擦除整个屏幕内容，或圈选擦除指定区域，并且可以在书写状态下根据手势变换擦除笔迹。</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手写识别：可以将手写体识别成标准印刷体，并且可以进行文字朗读，可识别文本包含中文、英文、数字等。</w:t>
            </w:r>
          </w:p>
          <w:p w:rsidR="00383207" w:rsidRDefault="00383207" w:rsidP="00D8422D">
            <w:pPr>
              <w:rPr>
                <w:rFonts w:ascii="仿宋" w:eastAsia="仿宋" w:hAnsi="仿宋" w:cs="仿宋" w:hint="eastAsia"/>
                <w:b/>
                <w:color w:val="000000"/>
                <w:szCs w:val="21"/>
              </w:rPr>
            </w:pPr>
            <w:r>
              <w:rPr>
                <w:rFonts w:ascii="仿宋" w:eastAsia="仿宋" w:hAnsi="仿宋" w:cs="仿宋" w:hint="eastAsia"/>
                <w:b/>
                <w:color w:val="000000"/>
                <w:szCs w:val="21"/>
              </w:rPr>
              <w:t>六、教师备课授课系统平台</w:t>
            </w:r>
          </w:p>
          <w:p w:rsidR="00383207" w:rsidRDefault="00383207" w:rsidP="00D8422D">
            <w:pPr>
              <w:rPr>
                <w:rFonts w:ascii="仿宋" w:eastAsia="仿宋" w:hAnsi="仿宋" w:cs="仿宋" w:hint="eastAsia"/>
                <w:b/>
                <w:color w:val="000000"/>
                <w:szCs w:val="21"/>
              </w:rPr>
            </w:pPr>
            <w:r>
              <w:rPr>
                <w:rFonts w:ascii="仿宋" w:eastAsia="仿宋" w:hAnsi="仿宋" w:cs="仿宋" w:hint="eastAsia"/>
                <w:b/>
                <w:color w:val="000000"/>
                <w:szCs w:val="21"/>
              </w:rPr>
              <w:t>教师备课系统</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1. 系统备课课件成果具有开放性，支持备课成果导出为exe格式跨平台跨终端使用，资源使用开放与便捷。</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2. 提供</w:t>
            </w:r>
            <w:proofErr w:type="gramStart"/>
            <w:r>
              <w:rPr>
                <w:rFonts w:ascii="仿宋" w:eastAsia="仿宋" w:hAnsi="仿宋" w:cs="仿宋" w:hint="eastAsia"/>
                <w:color w:val="000000"/>
                <w:szCs w:val="21"/>
              </w:rPr>
              <w:t>富媒体</w:t>
            </w:r>
            <w:proofErr w:type="gramEnd"/>
            <w:r>
              <w:rPr>
                <w:rFonts w:ascii="仿宋" w:eastAsia="仿宋" w:hAnsi="仿宋" w:cs="仿宋" w:hint="eastAsia"/>
                <w:color w:val="000000"/>
                <w:szCs w:val="21"/>
              </w:rPr>
              <w:t>课件工具，通过高效组织各种类型的教育资源，帮助教师便捷快速完成课件设计，解决信息资源应用不方便、利用率</w:t>
            </w:r>
            <w:proofErr w:type="gramStart"/>
            <w:r>
              <w:rPr>
                <w:rFonts w:ascii="仿宋" w:eastAsia="仿宋" w:hAnsi="仿宋" w:cs="仿宋" w:hint="eastAsia"/>
                <w:color w:val="000000"/>
                <w:szCs w:val="21"/>
              </w:rPr>
              <w:t>不</w:t>
            </w:r>
            <w:proofErr w:type="gramEnd"/>
            <w:r>
              <w:rPr>
                <w:rFonts w:ascii="仿宋" w:eastAsia="仿宋" w:hAnsi="仿宋" w:cs="仿宋" w:hint="eastAsia"/>
                <w:color w:val="000000"/>
                <w:szCs w:val="21"/>
              </w:rPr>
              <w:t>高等突出问题，全面提升区域信息资源应用水平。具体做到：</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1）实现文本、图片、视频、音频、动画多类型资源自由调用，教师利用不同类型资源，完成知识点识记、内容解析、演变推理等教学认知要求。各类资源来源丰富，包括本地、智能推送到章到节的碎片化资源。</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2）提供多学科资源应用服务，包括公式、试题、仿真实验、教材引用、汉字教学、词语教学、钟表教学、识数教学、单词教学、英语听读、英语课文朗读等各类学科资源应用。从而更好地帮助教师组织利用碎片化的教学设计，解决资源编辑困难、规范性不足、演示效果差等问题；使学习者更好的理解、应用、拓展知识，真正提升学生实践能力、研究能力、创新能力等综合素质。资源内容丰富，智能精确推送，满足日常教学习惯。用户根据学情灵活选择使用，充分激发学习者的学习积极性。</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（3）提供丰富的资源应用效果管控功能，支持弹出、翻转、放映、匹配联动多种动画效果。教师能够更好有效组织课堂互动，</w:t>
            </w:r>
            <w:proofErr w:type="gramStart"/>
            <w:r>
              <w:rPr>
                <w:rFonts w:ascii="仿宋" w:eastAsia="仿宋" w:hAnsi="仿宋" w:cs="仿宋" w:hint="eastAsia"/>
                <w:color w:val="000000"/>
                <w:szCs w:val="21"/>
              </w:rPr>
              <w:t>全面把</w:t>
            </w:r>
            <w:proofErr w:type="gramEnd"/>
            <w:r>
              <w:rPr>
                <w:rFonts w:ascii="仿宋" w:eastAsia="仿宋" w:hAnsi="仿宋" w:cs="仿宋" w:hint="eastAsia"/>
                <w:color w:val="000000"/>
                <w:szCs w:val="21"/>
              </w:rPr>
              <w:t>控课堂节奏和氛围，通过丰富视觉效果呈现方式，让课堂真正活起来。</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（4）支持用户有效、统一管理课件资源，支持用户根据需求新建课件、导</w:t>
            </w:r>
            <w:r>
              <w:rPr>
                <w:rFonts w:ascii="仿宋" w:eastAsia="仿宋" w:hAnsi="仿宋" w:cs="仿宋" w:hint="eastAsia"/>
                <w:color w:val="000000"/>
                <w:szCs w:val="21"/>
              </w:rPr>
              <w:lastRenderedPageBreak/>
              <w:t>入课件，编辑课件，动画管理等操作。以及对已有课件进行相关操作。支持用户新建与章节目录关联度高的课件；支持用户制作不同分辨率的课件。</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（5）根据用户教学需求，提供各个学科通用的模板，又分学科提供具有本学科特色的模板，帮助用户快速制作课件、</w:t>
            </w:r>
            <w:proofErr w:type="gramStart"/>
            <w:r>
              <w:rPr>
                <w:rFonts w:ascii="仿宋" w:eastAsia="仿宋" w:hAnsi="仿宋" w:cs="仿宋" w:hint="eastAsia"/>
                <w:color w:val="000000"/>
                <w:szCs w:val="21"/>
              </w:rPr>
              <w:t>微课或</w:t>
            </w:r>
            <w:proofErr w:type="gramEnd"/>
            <w:r>
              <w:rPr>
                <w:rFonts w:ascii="仿宋" w:eastAsia="仿宋" w:hAnsi="仿宋" w:cs="仿宋" w:hint="eastAsia"/>
                <w:color w:val="000000"/>
                <w:szCs w:val="21"/>
              </w:rPr>
              <w:t>校本教材。根据用户的教学需求，某些模板下到章到节智能推送模板化互动式资源，供用户一键式拖拽使用。</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3. 系统支持资源服务分学科到章到节智能推送给用户，供用户作为课件、</w:t>
            </w:r>
            <w:proofErr w:type="gramStart"/>
            <w:r>
              <w:rPr>
                <w:rFonts w:ascii="仿宋" w:eastAsia="仿宋" w:hAnsi="仿宋" w:cs="仿宋" w:hint="eastAsia"/>
                <w:color w:val="000000"/>
                <w:szCs w:val="21"/>
              </w:rPr>
              <w:t>微课或</w:t>
            </w:r>
            <w:proofErr w:type="gramEnd"/>
            <w:r>
              <w:rPr>
                <w:rFonts w:ascii="仿宋" w:eastAsia="仿宋" w:hAnsi="仿宋" w:cs="仿宋" w:hint="eastAsia"/>
                <w:color w:val="000000"/>
                <w:szCs w:val="21"/>
              </w:rPr>
              <w:t>校本教材制作的素材使用，也可以修改部分教学内容使之更符合教学需求。智能推送的资源既包括常规优质资源，也包括由交互课件工具制作的互动式精品资源。</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4. 系统支持备教材功能。教师基于系统提供的国家基础教材课程标准资源，通过下载智能推送优质资源或增添本地个性资源的方式，快速完成教材备课。同时支持资源地图，方便教师把握课程组织结构。</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5. 系统提供一个通用的数学、生物、物理教学环境,提供丰富而方便的创造功能使用户可以随心所欲地编写出自己需要的教学课件.软件提供充分的手段帮助用户实现其教学思想，有效提升理科教学的科学性、严谨性。具体包括：</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（1） 数学学科工具：基于数学几何、函数等知识特点，提供专业图形绘制功能，绘图效果更为精准,更符合数学的严格要求。例如：线可分为线段、射线和直线；圆为正圆.用它可完成所有的尺</w:t>
            </w:r>
            <w:proofErr w:type="gramStart"/>
            <w:r>
              <w:rPr>
                <w:rFonts w:ascii="仿宋" w:eastAsia="仿宋" w:hAnsi="仿宋" w:cs="仿宋" w:hint="eastAsia"/>
                <w:color w:val="000000"/>
                <w:szCs w:val="21"/>
              </w:rPr>
              <w:t>规</w:t>
            </w:r>
            <w:proofErr w:type="gramEnd"/>
            <w:r>
              <w:rPr>
                <w:rFonts w:ascii="仿宋" w:eastAsia="仿宋" w:hAnsi="仿宋" w:cs="仿宋" w:hint="eastAsia"/>
                <w:color w:val="000000"/>
                <w:szCs w:val="21"/>
              </w:rPr>
              <w:t>作图。可按指定值、计算值或动态值任意旋转、平移、缩放原有图形,并在其变化中保持几何关系不变,从而更有助于研究图形的运动和变换等问题。能将较简单的动画和运动通过定义、构造和变换,得到所需的复杂运动.使用便捷的轨迹跟踪功能,能清晰地了解目标的运动轨迹。</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2）★3D实验室软件，是采用国际主流的3D游戏引擎开发的交互式3D实验教学辅助软件。拥有纯3D的观察视角和3D的交互方式。根据教学大纲和主流教材上的演示实验和学生实验的内容，通过3D的方式展现与互动。为用户提供了具有探究性和扩展性的3D探究实验仿真环境，允许用户在平台中尽可能自由的搭建各种实验并进行互动。 3D实验室软件可以运行在Win7以上操作系统，提供初中物理、化学3D虚拟实验室，超过100个独立的虚拟实验资源，内容覆盖各主流版本的初中物理教材。</w:t>
            </w:r>
          </w:p>
          <w:p w:rsidR="00383207" w:rsidRDefault="00383207" w:rsidP="00D8422D">
            <w:pPr>
              <w:rPr>
                <w:rFonts w:ascii="仿宋" w:eastAsia="仿宋" w:hAnsi="仿宋" w:cs="仿宋" w:hint="eastAsia"/>
                <w:b/>
                <w:color w:val="000000"/>
                <w:szCs w:val="21"/>
              </w:rPr>
            </w:pPr>
            <w:r>
              <w:rPr>
                <w:rFonts w:ascii="仿宋" w:eastAsia="仿宋" w:hAnsi="仿宋" w:cs="仿宋" w:hint="eastAsia"/>
                <w:b/>
                <w:color w:val="000000"/>
                <w:szCs w:val="21"/>
              </w:rPr>
              <w:t>教学资源</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1．资源应涵盖基础义务教育、普通高中选用教材，使用方便，实现资源的流转共享和个性化应用，能够自动推送。</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2．扩展性强，能整合其他资源，具有开发性，能够自主上传资源，方便检索，可在线实时预览文档类资源并进行评价。</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3．总资源类型教材、教案课件、试题、音视频图素材、电子教辅等类资源体系，覆盖教与学全流程，包含教学资源累计不少于50万条容量不小于500G。</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6．资源内容满足《国家课程标准》和《教学大纲》，能与数字教材匹配，能满足到章、到页的应用；资源能在资源管理工具下完成分类、查询、更新、升级、删除、导入。</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7．资源需要与多版本的数字教材匹配，资源需要在统一的网络资源平台上与数字教材配套使用。</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lastRenderedPageBreak/>
              <w:t>★教师备课授课系统软件生产企业具有电信与信息服务业务经营许可证、电子出版物经营许可证及网络出版物服务许可证（提供证书复印件加盖厂家公章）。</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七、集中控制系统模块</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集控软件：</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后台控制</w:t>
            </w:r>
            <w:proofErr w:type="gramStart"/>
            <w:r>
              <w:rPr>
                <w:rFonts w:ascii="仿宋" w:eastAsia="仿宋" w:hAnsi="仿宋" w:cs="仿宋" w:hint="eastAsia"/>
                <w:color w:val="000000"/>
                <w:szCs w:val="21"/>
              </w:rPr>
              <w:t>端采用</w:t>
            </w:r>
            <w:proofErr w:type="gramEnd"/>
            <w:r>
              <w:rPr>
                <w:rFonts w:ascii="仿宋" w:eastAsia="仿宋" w:hAnsi="仿宋" w:cs="仿宋" w:hint="eastAsia"/>
                <w:color w:val="000000"/>
                <w:szCs w:val="21"/>
              </w:rPr>
              <w:t>B/S架构设计，可在Windows、Linux、Android、IOS等多种不同的操作系统上通过网页浏览器登陆进行操作，可控制在局域网或互联网内的一体机终端设备。</w:t>
            </w:r>
          </w:p>
          <w:p w:rsidR="00383207" w:rsidRDefault="00383207" w:rsidP="00D8422D">
            <w:pPr>
              <w:pStyle w:val="ListParagraph"/>
              <w:numPr>
                <w:ilvl w:val="0"/>
                <w:numId w:val="1"/>
              </w:numPr>
              <w:spacing w:after="0" w:line="240" w:lineRule="auto"/>
              <w:ind w:firstLineChars="0"/>
              <w:rPr>
                <w:rFonts w:ascii="仿宋" w:eastAsia="仿宋" w:hAnsi="仿宋" w:cs="仿宋" w:hint="eastAsia"/>
                <w:color w:val="000000"/>
                <w:sz w:val="21"/>
                <w:szCs w:val="21"/>
              </w:rPr>
            </w:pPr>
            <w:proofErr w:type="gramStart"/>
            <w:r>
              <w:rPr>
                <w:rFonts w:ascii="仿宋" w:eastAsia="仿宋" w:hAnsi="仿宋" w:cs="仿宋" w:hint="eastAsia"/>
                <w:color w:val="000000"/>
                <w:sz w:val="21"/>
                <w:szCs w:val="21"/>
              </w:rPr>
              <w:t>受控端除实现</w:t>
            </w:r>
            <w:proofErr w:type="gramEnd"/>
            <w:r>
              <w:rPr>
                <w:rFonts w:ascii="仿宋" w:eastAsia="仿宋" w:hAnsi="仿宋" w:cs="仿宋" w:hint="eastAsia"/>
                <w:color w:val="000000"/>
                <w:sz w:val="21"/>
                <w:szCs w:val="21"/>
              </w:rPr>
              <w:t>智能平板与后台服务器连接外，还能实现智能平板硬件信息查询、本机信息设置。支持按照一体机安装的年级、班级，设置教室受控端的名称，方便管理员对应管理。</w:t>
            </w:r>
          </w:p>
          <w:p w:rsidR="00383207" w:rsidRDefault="00383207" w:rsidP="00D8422D">
            <w:pPr>
              <w:pStyle w:val="ListParagraph"/>
              <w:numPr>
                <w:ilvl w:val="0"/>
                <w:numId w:val="1"/>
              </w:numPr>
              <w:spacing w:after="0" w:line="240" w:lineRule="auto"/>
              <w:ind w:firstLineChars="0"/>
              <w:rPr>
                <w:rFonts w:ascii="仿宋" w:eastAsia="仿宋" w:hAnsi="仿宋" w:cs="仿宋" w:hint="eastAsia"/>
                <w:color w:val="000000"/>
                <w:sz w:val="21"/>
                <w:szCs w:val="21"/>
              </w:rPr>
            </w:pPr>
            <w:r>
              <w:rPr>
                <w:rFonts w:ascii="仿宋" w:eastAsia="仿宋" w:hAnsi="仿宋" w:cs="仿宋" w:hint="eastAsia"/>
                <w:color w:val="000000"/>
                <w:sz w:val="21"/>
                <w:szCs w:val="21"/>
              </w:rPr>
              <w:t>可对局域网内所有智能平板的使用状态进行监控，包括开关机状态、当前通道、当前音量、信息发布内容、TV温度、TV型号、TV软件版本等多种监控选项。</w:t>
            </w:r>
          </w:p>
          <w:p w:rsidR="00383207" w:rsidRDefault="00383207" w:rsidP="00D8422D">
            <w:pPr>
              <w:pStyle w:val="ListParagraph"/>
              <w:numPr>
                <w:ilvl w:val="0"/>
                <w:numId w:val="1"/>
              </w:numPr>
              <w:spacing w:after="0" w:line="240" w:lineRule="auto"/>
              <w:ind w:firstLineChars="0"/>
              <w:rPr>
                <w:rFonts w:ascii="仿宋" w:eastAsia="仿宋" w:hAnsi="仿宋" w:cs="仿宋" w:hint="eastAsia"/>
                <w:color w:val="000000"/>
                <w:sz w:val="21"/>
                <w:szCs w:val="21"/>
              </w:rPr>
            </w:pPr>
            <w:r>
              <w:rPr>
                <w:rFonts w:ascii="仿宋" w:eastAsia="仿宋" w:hAnsi="仿宋" w:cs="仿宋" w:hint="eastAsia"/>
                <w:color w:val="000000"/>
                <w:sz w:val="21"/>
                <w:szCs w:val="21"/>
              </w:rPr>
              <w:t>受监控的智能平板若CPU温度、内存占用、温度等高于安全值时，系统会自动告警。</w:t>
            </w:r>
          </w:p>
          <w:p w:rsidR="00383207" w:rsidRDefault="00383207" w:rsidP="00D8422D">
            <w:pPr>
              <w:pStyle w:val="ListParagraph"/>
              <w:numPr>
                <w:ilvl w:val="0"/>
                <w:numId w:val="1"/>
              </w:numPr>
              <w:spacing w:after="0" w:line="240" w:lineRule="auto"/>
              <w:ind w:firstLineChars="0"/>
              <w:rPr>
                <w:rFonts w:ascii="仿宋" w:eastAsia="仿宋" w:hAnsi="仿宋" w:cs="仿宋" w:hint="eastAsia"/>
                <w:color w:val="000000"/>
                <w:sz w:val="21"/>
                <w:szCs w:val="21"/>
              </w:rPr>
            </w:pPr>
            <w:r>
              <w:rPr>
                <w:rFonts w:ascii="仿宋" w:eastAsia="仿宋" w:hAnsi="仿宋" w:cs="仿宋" w:hint="eastAsia"/>
                <w:color w:val="000000"/>
                <w:sz w:val="21"/>
                <w:szCs w:val="21"/>
              </w:rPr>
              <w:t>可</w:t>
            </w:r>
            <w:proofErr w:type="gramStart"/>
            <w:r>
              <w:rPr>
                <w:rFonts w:ascii="仿宋" w:eastAsia="仿宋" w:hAnsi="仿宋" w:cs="仿宋" w:hint="eastAsia"/>
                <w:color w:val="000000"/>
                <w:sz w:val="21"/>
                <w:szCs w:val="21"/>
              </w:rPr>
              <w:t>远程对</w:t>
            </w:r>
            <w:proofErr w:type="gramEnd"/>
            <w:r>
              <w:rPr>
                <w:rFonts w:ascii="仿宋" w:eastAsia="仿宋" w:hAnsi="仿宋" w:cs="仿宋" w:hint="eastAsia"/>
                <w:color w:val="000000"/>
                <w:sz w:val="21"/>
                <w:szCs w:val="21"/>
              </w:rPr>
              <w:t>选定的智能平板的任意通道屏幕画面进行实时截屏监控。管理员账户可以任意添加或删改普通用户的账户信息，设置不同用户的使用权限。</w:t>
            </w:r>
          </w:p>
          <w:p w:rsidR="00383207" w:rsidRDefault="00383207" w:rsidP="00D8422D">
            <w:pPr>
              <w:pStyle w:val="ListParagraph"/>
              <w:numPr>
                <w:ilvl w:val="0"/>
                <w:numId w:val="1"/>
              </w:numPr>
              <w:spacing w:after="0" w:line="240" w:lineRule="auto"/>
              <w:ind w:firstLineChars="0"/>
              <w:rPr>
                <w:rFonts w:ascii="仿宋" w:eastAsia="仿宋" w:hAnsi="仿宋" w:cs="仿宋" w:hint="eastAsia"/>
                <w:color w:val="000000"/>
                <w:sz w:val="21"/>
                <w:szCs w:val="21"/>
              </w:rPr>
            </w:pPr>
            <w:r>
              <w:rPr>
                <w:rFonts w:ascii="仿宋" w:eastAsia="仿宋" w:hAnsi="仿宋" w:cs="仿宋" w:hint="eastAsia"/>
                <w:color w:val="000000"/>
                <w:sz w:val="21"/>
                <w:szCs w:val="21"/>
              </w:rPr>
              <w:t>可对学校的所有智能平板按分年级或分楼层等进行分组管理。</w:t>
            </w:r>
          </w:p>
          <w:p w:rsidR="00383207" w:rsidRDefault="00383207" w:rsidP="00D8422D">
            <w:pPr>
              <w:pStyle w:val="ListParagraph"/>
              <w:numPr>
                <w:ilvl w:val="0"/>
                <w:numId w:val="1"/>
              </w:numPr>
              <w:spacing w:after="0" w:line="240" w:lineRule="auto"/>
              <w:ind w:firstLineChars="0"/>
              <w:rPr>
                <w:rFonts w:ascii="仿宋" w:eastAsia="仿宋" w:hAnsi="仿宋" w:cs="仿宋" w:hint="eastAsia"/>
                <w:color w:val="000000"/>
                <w:sz w:val="21"/>
                <w:szCs w:val="21"/>
              </w:rPr>
            </w:pPr>
            <w:r>
              <w:rPr>
                <w:rFonts w:ascii="仿宋" w:eastAsia="仿宋" w:hAnsi="仿宋" w:cs="仿宋" w:hint="eastAsia"/>
                <w:color w:val="000000"/>
                <w:sz w:val="21"/>
                <w:szCs w:val="21"/>
              </w:rPr>
              <w:t>可</w:t>
            </w:r>
            <w:proofErr w:type="gramStart"/>
            <w:r>
              <w:rPr>
                <w:rFonts w:ascii="仿宋" w:eastAsia="仿宋" w:hAnsi="仿宋" w:cs="仿宋" w:hint="eastAsia"/>
                <w:color w:val="000000"/>
                <w:sz w:val="21"/>
                <w:szCs w:val="21"/>
              </w:rPr>
              <w:t>远程对</w:t>
            </w:r>
            <w:proofErr w:type="gramEnd"/>
            <w:r>
              <w:rPr>
                <w:rFonts w:ascii="仿宋" w:eastAsia="仿宋" w:hAnsi="仿宋" w:cs="仿宋" w:hint="eastAsia"/>
                <w:color w:val="000000"/>
                <w:sz w:val="21"/>
                <w:szCs w:val="21"/>
              </w:rPr>
              <w:t>选定的智能平板做即时的开关机和触摸开关控制。</w:t>
            </w:r>
          </w:p>
          <w:p w:rsidR="00383207" w:rsidRDefault="00383207" w:rsidP="00D8422D">
            <w:pPr>
              <w:pStyle w:val="ListParagraph"/>
              <w:numPr>
                <w:ilvl w:val="0"/>
                <w:numId w:val="1"/>
              </w:numPr>
              <w:spacing w:after="0" w:line="240" w:lineRule="auto"/>
              <w:ind w:firstLineChars="0"/>
              <w:rPr>
                <w:rFonts w:ascii="仿宋" w:eastAsia="仿宋" w:hAnsi="仿宋" w:cs="仿宋" w:hint="eastAsia"/>
                <w:color w:val="000000"/>
                <w:sz w:val="21"/>
                <w:szCs w:val="21"/>
              </w:rPr>
            </w:pPr>
            <w:r>
              <w:rPr>
                <w:rFonts w:ascii="仿宋" w:eastAsia="仿宋" w:hAnsi="仿宋" w:cs="仿宋" w:hint="eastAsia"/>
                <w:color w:val="000000"/>
                <w:sz w:val="21"/>
                <w:szCs w:val="21"/>
              </w:rPr>
              <w:t>可</w:t>
            </w:r>
            <w:proofErr w:type="gramStart"/>
            <w:r>
              <w:rPr>
                <w:rFonts w:ascii="仿宋" w:eastAsia="仿宋" w:hAnsi="仿宋" w:cs="仿宋" w:hint="eastAsia"/>
                <w:color w:val="000000"/>
                <w:sz w:val="21"/>
                <w:szCs w:val="21"/>
              </w:rPr>
              <w:t>远程对</w:t>
            </w:r>
            <w:proofErr w:type="gramEnd"/>
            <w:r>
              <w:rPr>
                <w:rFonts w:ascii="仿宋" w:eastAsia="仿宋" w:hAnsi="仿宋" w:cs="仿宋" w:hint="eastAsia"/>
                <w:color w:val="000000"/>
                <w:sz w:val="21"/>
                <w:szCs w:val="21"/>
              </w:rPr>
              <w:t>选定的智能平板做定时的操作控制，包括定时开关机、定时打铃、定时信息发布等。定时操作可实现单次、每日循环、每周循环定时控制。</w:t>
            </w:r>
          </w:p>
          <w:p w:rsidR="00383207" w:rsidRDefault="00383207" w:rsidP="00D8422D">
            <w:pPr>
              <w:pStyle w:val="ListParagraph"/>
              <w:numPr>
                <w:ilvl w:val="0"/>
                <w:numId w:val="1"/>
              </w:numPr>
              <w:spacing w:after="0" w:line="240" w:lineRule="auto"/>
              <w:ind w:firstLineChars="0"/>
              <w:rPr>
                <w:rFonts w:ascii="仿宋" w:eastAsia="仿宋" w:hAnsi="仿宋" w:cs="仿宋" w:hint="eastAsia"/>
                <w:color w:val="000000"/>
                <w:sz w:val="21"/>
                <w:szCs w:val="21"/>
              </w:rPr>
            </w:pPr>
            <w:r>
              <w:rPr>
                <w:rFonts w:ascii="仿宋" w:eastAsia="仿宋" w:hAnsi="仿宋" w:cs="仿宋" w:hint="eastAsia"/>
                <w:color w:val="000000"/>
                <w:sz w:val="21"/>
                <w:szCs w:val="21"/>
              </w:rPr>
              <w:t>远程设备控制：在控制端网页可对已连接的一体机进行实时控制，包括开关机、切换通道、更改图像及声音模式、锁屏等功能。</w:t>
            </w:r>
          </w:p>
          <w:p w:rsidR="00383207" w:rsidRDefault="00383207" w:rsidP="00D8422D">
            <w:pPr>
              <w:pStyle w:val="ListParagraph"/>
              <w:numPr>
                <w:ilvl w:val="0"/>
                <w:numId w:val="1"/>
              </w:numPr>
              <w:spacing w:after="0" w:line="240" w:lineRule="auto"/>
              <w:ind w:firstLineChars="0"/>
              <w:rPr>
                <w:rFonts w:ascii="仿宋" w:eastAsia="仿宋" w:hAnsi="仿宋" w:cs="仿宋" w:hint="eastAsia"/>
                <w:color w:val="000000"/>
                <w:sz w:val="21"/>
                <w:szCs w:val="21"/>
              </w:rPr>
            </w:pPr>
            <w:r>
              <w:rPr>
                <w:rFonts w:ascii="仿宋" w:eastAsia="仿宋" w:hAnsi="仿宋" w:cs="仿宋" w:hint="eastAsia"/>
                <w:color w:val="000000"/>
                <w:sz w:val="21"/>
                <w:szCs w:val="21"/>
              </w:rPr>
              <w:t>可</w:t>
            </w:r>
            <w:proofErr w:type="gramStart"/>
            <w:r>
              <w:rPr>
                <w:rFonts w:ascii="仿宋" w:eastAsia="仿宋" w:hAnsi="仿宋" w:cs="仿宋" w:hint="eastAsia"/>
                <w:color w:val="000000"/>
                <w:sz w:val="21"/>
                <w:szCs w:val="21"/>
              </w:rPr>
              <w:t>远程对</w:t>
            </w:r>
            <w:proofErr w:type="gramEnd"/>
            <w:r>
              <w:rPr>
                <w:rFonts w:ascii="仿宋" w:eastAsia="仿宋" w:hAnsi="仿宋" w:cs="仿宋" w:hint="eastAsia"/>
                <w:color w:val="000000"/>
                <w:sz w:val="21"/>
                <w:szCs w:val="21"/>
              </w:rPr>
              <w:t>选定的智能平板即时发布走马灯文字信息和屏幕固定位置常驻信息，可设置播放次数及时长。</w:t>
            </w:r>
          </w:p>
          <w:p w:rsidR="00383207" w:rsidRDefault="00383207" w:rsidP="00D8422D">
            <w:pPr>
              <w:pStyle w:val="ListParagraph"/>
              <w:numPr>
                <w:ilvl w:val="0"/>
                <w:numId w:val="1"/>
              </w:numPr>
              <w:spacing w:after="0" w:line="240" w:lineRule="auto"/>
              <w:ind w:firstLineChars="0"/>
              <w:rPr>
                <w:rFonts w:ascii="仿宋" w:eastAsia="仿宋" w:hAnsi="仿宋" w:cs="仿宋" w:hint="eastAsia"/>
                <w:color w:val="000000"/>
                <w:sz w:val="21"/>
                <w:szCs w:val="21"/>
              </w:rPr>
            </w:pPr>
            <w:r>
              <w:rPr>
                <w:rFonts w:ascii="仿宋" w:eastAsia="仿宋" w:hAnsi="仿宋" w:cs="仿宋" w:hint="eastAsia"/>
                <w:color w:val="000000"/>
                <w:sz w:val="21"/>
                <w:szCs w:val="21"/>
              </w:rPr>
              <w:t>支持单一文件推送至选定的智能平板进行播放，文件类型包含PPT、EXCEL和</w:t>
            </w:r>
            <w:proofErr w:type="gramStart"/>
            <w:r>
              <w:rPr>
                <w:rFonts w:ascii="仿宋" w:eastAsia="仿宋" w:hAnsi="仿宋" w:cs="仿宋" w:hint="eastAsia"/>
                <w:color w:val="000000"/>
                <w:sz w:val="21"/>
                <w:szCs w:val="21"/>
              </w:rPr>
              <w:t>音视频</w:t>
            </w:r>
            <w:proofErr w:type="gramEnd"/>
            <w:r>
              <w:rPr>
                <w:rFonts w:ascii="仿宋" w:eastAsia="仿宋" w:hAnsi="仿宋" w:cs="仿宋" w:hint="eastAsia"/>
                <w:color w:val="000000"/>
                <w:sz w:val="21"/>
                <w:szCs w:val="21"/>
              </w:rPr>
              <w:t>等，可设置播放重复次数、持续时长，让用户轻松将office文档转换为丰富的信息发布内容。</w:t>
            </w:r>
          </w:p>
          <w:p w:rsidR="00383207" w:rsidRDefault="00383207" w:rsidP="00D8422D">
            <w:pPr>
              <w:pStyle w:val="ListParagraph"/>
              <w:numPr>
                <w:ilvl w:val="0"/>
                <w:numId w:val="1"/>
              </w:numPr>
              <w:spacing w:after="0" w:line="240" w:lineRule="auto"/>
              <w:ind w:firstLineChars="0"/>
              <w:rPr>
                <w:rFonts w:ascii="仿宋" w:eastAsia="仿宋" w:hAnsi="仿宋" w:cs="仿宋" w:hint="eastAsia"/>
                <w:color w:val="000000"/>
                <w:sz w:val="21"/>
                <w:szCs w:val="21"/>
              </w:rPr>
            </w:pPr>
            <w:r>
              <w:rPr>
                <w:rFonts w:ascii="仿宋" w:eastAsia="仿宋" w:hAnsi="仿宋" w:cs="仿宋" w:hint="eastAsia"/>
                <w:color w:val="000000"/>
                <w:sz w:val="21"/>
                <w:szCs w:val="21"/>
              </w:rPr>
              <w:t>支持视频、文本、图片等多类型文件混合编排功能，可对</w:t>
            </w:r>
            <w:proofErr w:type="gramStart"/>
            <w:r>
              <w:rPr>
                <w:rFonts w:ascii="仿宋" w:eastAsia="仿宋" w:hAnsi="仿宋" w:cs="仿宋" w:hint="eastAsia"/>
                <w:color w:val="000000"/>
                <w:sz w:val="21"/>
                <w:szCs w:val="21"/>
              </w:rPr>
              <w:t>多图片</w:t>
            </w:r>
            <w:proofErr w:type="gramEnd"/>
            <w:r>
              <w:rPr>
                <w:rFonts w:ascii="仿宋" w:eastAsia="仿宋" w:hAnsi="仿宋" w:cs="仿宋" w:hint="eastAsia"/>
                <w:color w:val="000000"/>
                <w:sz w:val="21"/>
                <w:szCs w:val="21"/>
              </w:rPr>
              <w:t>进行排序组合。</w:t>
            </w:r>
          </w:p>
          <w:p w:rsidR="00383207" w:rsidRDefault="00383207" w:rsidP="00D8422D">
            <w:pPr>
              <w:pStyle w:val="ListParagraph"/>
              <w:numPr>
                <w:ilvl w:val="0"/>
                <w:numId w:val="1"/>
              </w:numPr>
              <w:spacing w:after="0" w:line="240" w:lineRule="auto"/>
              <w:ind w:firstLineChars="0"/>
              <w:rPr>
                <w:rFonts w:ascii="仿宋" w:eastAsia="仿宋" w:hAnsi="仿宋" w:cs="仿宋" w:hint="eastAsia"/>
                <w:color w:val="000000"/>
                <w:sz w:val="21"/>
                <w:szCs w:val="21"/>
              </w:rPr>
            </w:pPr>
            <w:r>
              <w:rPr>
                <w:rFonts w:ascii="仿宋" w:eastAsia="仿宋" w:hAnsi="仿宋" w:cs="仿宋" w:hint="eastAsia"/>
                <w:color w:val="000000"/>
                <w:sz w:val="21"/>
                <w:szCs w:val="21"/>
              </w:rPr>
              <w:t>信息发布：可</w:t>
            </w:r>
            <w:proofErr w:type="gramStart"/>
            <w:r>
              <w:rPr>
                <w:rFonts w:ascii="仿宋" w:eastAsia="仿宋" w:hAnsi="仿宋" w:cs="仿宋" w:hint="eastAsia"/>
                <w:color w:val="000000"/>
                <w:sz w:val="21"/>
                <w:szCs w:val="21"/>
              </w:rPr>
              <w:t>远程对</w:t>
            </w:r>
            <w:proofErr w:type="gramEnd"/>
            <w:r>
              <w:rPr>
                <w:rFonts w:ascii="仿宋" w:eastAsia="仿宋" w:hAnsi="仿宋" w:cs="仿宋" w:hint="eastAsia"/>
                <w:color w:val="000000"/>
                <w:sz w:val="21"/>
                <w:szCs w:val="21"/>
              </w:rPr>
              <w:t>选定的一体机即时发布走马灯文字信息和屏幕常驻信息，可设置播放次数。</w:t>
            </w:r>
          </w:p>
          <w:p w:rsidR="00383207" w:rsidRDefault="00383207" w:rsidP="00D8422D">
            <w:pPr>
              <w:pStyle w:val="ListParagraph"/>
              <w:numPr>
                <w:ilvl w:val="0"/>
                <w:numId w:val="1"/>
              </w:numPr>
              <w:spacing w:after="0" w:line="240" w:lineRule="auto"/>
              <w:ind w:firstLineChars="0"/>
              <w:rPr>
                <w:rFonts w:ascii="仿宋" w:eastAsia="仿宋" w:hAnsi="仿宋" w:cs="仿宋" w:hint="eastAsia"/>
                <w:color w:val="000000"/>
                <w:sz w:val="21"/>
                <w:szCs w:val="21"/>
              </w:rPr>
            </w:pPr>
            <w:r>
              <w:rPr>
                <w:rFonts w:ascii="仿宋" w:eastAsia="仿宋" w:hAnsi="仿宋" w:cs="仿宋" w:hint="eastAsia"/>
                <w:color w:val="000000"/>
                <w:sz w:val="21"/>
                <w:szCs w:val="21"/>
              </w:rPr>
              <w:t>文件推送：支持老师远程推送音频、视频等文件到受控端，方便用户快速发布文件。</w:t>
            </w:r>
          </w:p>
          <w:p w:rsidR="00383207" w:rsidRDefault="00383207" w:rsidP="00D8422D">
            <w:pPr>
              <w:pStyle w:val="ListParagraph"/>
              <w:numPr>
                <w:ilvl w:val="0"/>
                <w:numId w:val="1"/>
              </w:numPr>
              <w:spacing w:after="0" w:line="240" w:lineRule="auto"/>
              <w:ind w:firstLineChars="0"/>
              <w:rPr>
                <w:rFonts w:ascii="仿宋" w:eastAsia="仿宋" w:hAnsi="仿宋" w:cs="仿宋" w:hint="eastAsia"/>
                <w:color w:val="000000"/>
                <w:sz w:val="21"/>
                <w:szCs w:val="21"/>
              </w:rPr>
            </w:pPr>
            <w:r>
              <w:rPr>
                <w:rFonts w:ascii="仿宋" w:eastAsia="仿宋" w:hAnsi="仿宋" w:cs="仿宋" w:hint="eastAsia"/>
                <w:color w:val="000000"/>
                <w:sz w:val="21"/>
                <w:szCs w:val="21"/>
              </w:rPr>
              <w:t>数据统计：</w:t>
            </w:r>
            <w:proofErr w:type="gramStart"/>
            <w:r>
              <w:rPr>
                <w:rFonts w:ascii="仿宋" w:eastAsia="仿宋" w:hAnsi="仿宋" w:cs="仿宋" w:hint="eastAsia"/>
                <w:color w:val="000000"/>
                <w:sz w:val="21"/>
                <w:szCs w:val="21"/>
              </w:rPr>
              <w:t>控制端可根据</w:t>
            </w:r>
            <w:proofErr w:type="gramEnd"/>
            <w:r>
              <w:rPr>
                <w:rFonts w:ascii="仿宋" w:eastAsia="仿宋" w:hAnsi="仿宋" w:cs="仿宋" w:hint="eastAsia"/>
                <w:color w:val="000000"/>
                <w:sz w:val="21"/>
                <w:szCs w:val="21"/>
              </w:rPr>
              <w:t>设备使用情况，生成多个数据报表，包括开机次数、使用人数累计、活跃人数、软件使用次数、学科使用率等，方便管理员检查设备使用情况。</w:t>
            </w:r>
          </w:p>
          <w:p w:rsidR="00383207" w:rsidRDefault="00383207" w:rsidP="00D8422D">
            <w:pPr>
              <w:pStyle w:val="ListParagraph"/>
              <w:numPr>
                <w:ilvl w:val="0"/>
                <w:numId w:val="1"/>
              </w:numPr>
              <w:spacing w:after="0" w:line="240" w:lineRule="auto"/>
              <w:ind w:firstLineChars="0"/>
              <w:rPr>
                <w:rFonts w:ascii="仿宋" w:eastAsia="仿宋" w:hAnsi="仿宋" w:cs="仿宋" w:hint="eastAsia"/>
                <w:color w:val="000000"/>
                <w:sz w:val="21"/>
                <w:szCs w:val="21"/>
              </w:rPr>
            </w:pPr>
            <w:r>
              <w:rPr>
                <w:rFonts w:ascii="仿宋" w:eastAsia="仿宋" w:hAnsi="仿宋" w:cs="仿宋" w:hint="eastAsia"/>
                <w:color w:val="000000"/>
                <w:sz w:val="21"/>
                <w:szCs w:val="21"/>
              </w:rPr>
              <w:t>音视频直播：受控设备只需接入局域网中，连接到集控系统，即可实现对目标班级的音频广播和视频直播。</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★与液晶触摸一体机为同一品牌</w:t>
            </w:r>
          </w:p>
          <w:p w:rsidR="00383207" w:rsidRDefault="00383207" w:rsidP="00D8422D">
            <w:pPr>
              <w:rPr>
                <w:rFonts w:ascii="仿宋" w:eastAsia="仿宋" w:hAnsi="仿宋" w:cs="仿宋" w:hint="eastAsia"/>
                <w:b/>
                <w:bCs/>
                <w:color w:val="000000"/>
                <w:szCs w:val="21"/>
              </w:rPr>
            </w:pPr>
            <w:r>
              <w:rPr>
                <w:rFonts w:ascii="仿宋" w:eastAsia="仿宋" w:hAnsi="仿宋" w:cs="仿宋" w:hint="eastAsia"/>
                <w:b/>
                <w:bCs/>
                <w:color w:val="000000"/>
                <w:szCs w:val="21"/>
              </w:rPr>
              <w:t>十：厂家资质证明</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lastRenderedPageBreak/>
              <w:t xml:space="preserve">1、★制造商企业具备自主生产能力，不接受OEM代工贴牌生产品牌，提供产品3C认证证书（要求：3C证书上申报委托人名称和地址，制造商名称和地址与生产企业名称和地址须一致）； </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2、产品必须通过国家权威机构节能认证（要求：证书上申报委托人名称和地址，制造商名称和地址与生产企业名称和地址必须一致，开标时提供原件备查）</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3、★制造商企业具有中国合格评定国家认可委员会（CNAS）授权的实验室认可证书,证书初次认可在5年以上（提供相关证明材料复印件</w:t>
            </w:r>
            <w:proofErr w:type="gramStart"/>
            <w:r>
              <w:rPr>
                <w:rFonts w:ascii="仿宋" w:eastAsia="仿宋" w:hAnsi="仿宋" w:cs="仿宋" w:hint="eastAsia"/>
                <w:color w:val="000000"/>
                <w:szCs w:val="21"/>
              </w:rPr>
              <w:t>及官网查询</w:t>
            </w:r>
            <w:proofErr w:type="gramEnd"/>
            <w:r>
              <w:rPr>
                <w:rFonts w:ascii="仿宋" w:eastAsia="仿宋" w:hAnsi="仿宋" w:cs="仿宋" w:hint="eastAsia"/>
                <w:color w:val="000000"/>
                <w:szCs w:val="21"/>
              </w:rPr>
              <w:t>截图</w:t>
            </w:r>
            <w:proofErr w:type="gramStart"/>
            <w:r>
              <w:rPr>
                <w:rFonts w:ascii="仿宋" w:eastAsia="仿宋" w:hAnsi="仿宋" w:cs="仿宋" w:hint="eastAsia"/>
                <w:color w:val="000000"/>
                <w:szCs w:val="21"/>
              </w:rPr>
              <w:t>和官网查询</w:t>
            </w:r>
            <w:proofErr w:type="gramEnd"/>
            <w:r>
              <w:rPr>
                <w:rFonts w:ascii="仿宋" w:eastAsia="仿宋" w:hAnsi="仿宋" w:cs="仿宋" w:hint="eastAsia"/>
                <w:color w:val="000000"/>
                <w:szCs w:val="21"/>
              </w:rPr>
              <w:t>网址并加盖厂家公章，要求证书上的公司名称与3C证书上公司名称一致）</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4、为避免虚假应标，技术参数指标均需提供CNAS级别权威部门出具的检测报告，并且出现在同一整机检测报告中，不接受独立功能检测报告，整机检测报告原件备查。（提供相应的证明材料原件）</w:t>
            </w:r>
          </w:p>
        </w:tc>
      </w:tr>
      <w:tr w:rsidR="00383207" w:rsidTr="00D8422D">
        <w:trPr>
          <w:trHeight w:val="5424"/>
        </w:trPr>
        <w:tc>
          <w:tcPr>
            <w:tcW w:w="817" w:type="dxa"/>
            <w:tcBorders>
              <w:top w:val="single" w:sz="4" w:space="0" w:color="auto"/>
              <w:left w:val="single" w:sz="4" w:space="0" w:color="auto"/>
              <w:bottom w:val="single" w:sz="4" w:space="0" w:color="auto"/>
              <w:right w:val="single" w:sz="4" w:space="0" w:color="auto"/>
            </w:tcBorders>
            <w:vAlign w:val="center"/>
          </w:tcPr>
          <w:p w:rsidR="00383207" w:rsidRPr="00383207" w:rsidRDefault="00383207" w:rsidP="00D8422D">
            <w:pPr>
              <w:rPr>
                <w:rFonts w:ascii="仿宋" w:eastAsia="仿宋" w:hAnsi="仿宋" w:cs="仿宋" w:hint="eastAsia"/>
                <w:bCs/>
                <w:color w:val="000000"/>
                <w:szCs w:val="21"/>
              </w:rPr>
            </w:pPr>
            <w:r w:rsidRPr="00383207">
              <w:rPr>
                <w:rFonts w:ascii="仿宋" w:eastAsia="仿宋" w:hAnsi="仿宋" w:cs="仿宋" w:hint="eastAsia"/>
                <w:bCs/>
                <w:color w:val="000000"/>
                <w:szCs w:val="21"/>
              </w:rPr>
              <w:lastRenderedPageBreak/>
              <w:t>3</w:t>
            </w:r>
          </w:p>
        </w:tc>
        <w:tc>
          <w:tcPr>
            <w:tcW w:w="992" w:type="dxa"/>
            <w:tcBorders>
              <w:top w:val="single" w:sz="4" w:space="0" w:color="auto"/>
              <w:left w:val="single" w:sz="4" w:space="0" w:color="auto"/>
              <w:bottom w:val="single" w:sz="4" w:space="0" w:color="auto"/>
              <w:right w:val="single" w:sz="4" w:space="0" w:color="auto"/>
            </w:tcBorders>
            <w:vAlign w:val="center"/>
          </w:tcPr>
          <w:p w:rsidR="00383207" w:rsidRDefault="00383207" w:rsidP="00D8422D">
            <w:pPr>
              <w:spacing w:before="100" w:beforeAutospacing="1" w:after="100" w:afterAutospacing="1" w:line="360" w:lineRule="auto"/>
              <w:rPr>
                <w:rFonts w:ascii="仿宋" w:eastAsia="仿宋" w:hAnsi="仿宋" w:cs="仿宋" w:hint="eastAsia"/>
                <w:bCs/>
                <w:color w:val="000000"/>
                <w:szCs w:val="21"/>
              </w:rPr>
            </w:pPr>
            <w:proofErr w:type="gramStart"/>
            <w:r>
              <w:rPr>
                <w:rFonts w:ascii="仿宋" w:eastAsia="仿宋" w:hAnsi="仿宋" w:cs="仿宋" w:hint="eastAsia"/>
                <w:bCs/>
                <w:color w:val="000000"/>
                <w:szCs w:val="21"/>
              </w:rPr>
              <w:t>推拉绿板</w:t>
            </w:r>
            <w:proofErr w:type="gramEnd"/>
          </w:p>
        </w:tc>
        <w:tc>
          <w:tcPr>
            <w:tcW w:w="7088" w:type="dxa"/>
            <w:tcBorders>
              <w:top w:val="single" w:sz="4" w:space="0" w:color="auto"/>
              <w:left w:val="single" w:sz="4" w:space="0" w:color="auto"/>
              <w:bottom w:val="single" w:sz="4" w:space="0" w:color="auto"/>
              <w:right w:val="single" w:sz="4" w:space="0" w:color="auto"/>
            </w:tcBorders>
          </w:tcPr>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1.面板：采用墨绿色金属烤漆书写板；表面附有保护膜，不得拼接。板面光泽度：光电光泽计测定&lt;8%。</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2.背板：采用高档优质镀锌板，每隔8公分设有凹槽加强筋；</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3.夹层：选用高强度、吸音、防潮、阻燃聚苯乙烯板，厚度≥14mm。</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4.覆板：采用环保型双组份聚氨酯胶水，自动化流水线覆板作业。</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5.边框：边框经氧化、涂层处理，无明显眩光，提供黑板厂家的边框型材检测报告。</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6.边框连接件：连接插脚采用防老化、抗疲劳ABS工程塑料，流线型设计，无尘角；生产企业通过GB/T29490-2013知识产权管理体系认证证书原件。</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7.结构：（1）采用四块组合推拉结构、中间两块推拉、左右两边两块固定，电子产品</w:t>
            </w:r>
            <w:proofErr w:type="gramStart"/>
            <w:r>
              <w:rPr>
                <w:rFonts w:ascii="仿宋" w:eastAsia="仿宋" w:hAnsi="仿宋" w:cs="仿宋" w:hint="eastAsia"/>
                <w:color w:val="000000"/>
                <w:szCs w:val="21"/>
              </w:rPr>
              <w:t>置于绿板中间</w:t>
            </w:r>
            <w:proofErr w:type="gramEnd"/>
            <w:r>
              <w:rPr>
                <w:rFonts w:ascii="仿宋" w:eastAsia="仿宋" w:hAnsi="仿宋" w:cs="仿宋" w:hint="eastAsia"/>
                <w:color w:val="000000"/>
                <w:szCs w:val="21"/>
              </w:rPr>
              <w:t>。（2）上轮采用减震消音双吊轮结构。（3）推拉活动书写板带有锁装置，有效的保护电子产品。</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8.</w:t>
            </w:r>
            <w:proofErr w:type="gramStart"/>
            <w:r>
              <w:rPr>
                <w:rFonts w:ascii="仿宋" w:eastAsia="仿宋" w:hAnsi="仿宋" w:cs="仿宋" w:hint="eastAsia"/>
                <w:color w:val="000000"/>
                <w:szCs w:val="21"/>
              </w:rPr>
              <w:t>推拉绿板外</w:t>
            </w:r>
            <w:proofErr w:type="gramEnd"/>
            <w:r>
              <w:rPr>
                <w:rFonts w:ascii="仿宋" w:eastAsia="仿宋" w:hAnsi="仿宋" w:cs="仿宋" w:hint="eastAsia"/>
                <w:color w:val="000000"/>
                <w:szCs w:val="21"/>
              </w:rPr>
              <w:t>框尺寸：约4000mm×1280mm，具体尺寸根据实际情况进行微调；</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9..安装要求：推拉板采用的安装件钢板，看面不漏钉，安装件≥6个；采用膨胀塞与墙体连接，离地高度：80-105cm (实际尺寸以校方要求为准)。</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10、提供权威防静电检测报告原件。</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商务部分：</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1、★生产企业获得国家安全生产监督管理总局监制的安全生产标准化三级企业证书。（提供相应的证明材料原件）</w:t>
            </w:r>
          </w:p>
          <w:p w:rsidR="00383207" w:rsidRDefault="00383207" w:rsidP="00D8422D">
            <w:pPr>
              <w:rPr>
                <w:rFonts w:ascii="仿宋" w:eastAsia="仿宋" w:hAnsi="仿宋" w:cs="仿宋" w:hint="eastAsia"/>
                <w:color w:val="000000"/>
                <w:szCs w:val="21"/>
              </w:rPr>
            </w:pPr>
            <w:r>
              <w:rPr>
                <w:rFonts w:ascii="仿宋" w:eastAsia="仿宋" w:hAnsi="仿宋" w:cs="仿宋" w:hint="eastAsia"/>
                <w:color w:val="000000"/>
                <w:szCs w:val="21"/>
              </w:rPr>
              <w:t>2、★中国环境标志（‖型）产品认证证书。（提供相应的证明材料原件）</w:t>
            </w:r>
          </w:p>
        </w:tc>
      </w:tr>
    </w:tbl>
    <w:p w:rsidR="00383207" w:rsidRPr="00383207" w:rsidRDefault="00383207"/>
    <w:sectPr w:rsidR="00383207" w:rsidRPr="003832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6554"/>
    <w:multiLevelType w:val="multilevel"/>
    <w:tmpl w:val="0FDB6554"/>
    <w:lvl w:ilvl="0">
      <w:start w:val="1"/>
      <w:numFmt w:val="decimal"/>
      <w:suff w:val="nothing"/>
      <w:lvlText w:val="%1、"/>
      <w:lvlJc w:val="left"/>
      <w:pPr>
        <w:ind w:left="284" w:hanging="28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3207"/>
    <w:rsid w:val="003832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207"/>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uiPriority w:val="34"/>
    <w:qFormat/>
    <w:rsid w:val="00383207"/>
    <w:pPr>
      <w:spacing w:after="160" w:line="259" w:lineRule="auto"/>
      <w:ind w:firstLineChars="200" w:firstLine="420"/>
    </w:pPr>
    <w:rPr>
      <w:rFonts w:ascii="Calibri" w:hAnsi="Calibri"/>
      <w:sz w:val="18"/>
    </w:rPr>
  </w:style>
  <w:style w:type="paragraph" w:styleId="a3">
    <w:name w:val="Message Header"/>
    <w:basedOn w:val="a"/>
    <w:link w:val="Char"/>
    <w:uiPriority w:val="99"/>
    <w:semiHidden/>
    <w:unhideWhenUsed/>
    <w:rsid w:val="0038320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
    <w:name w:val="信息标题 Char"/>
    <w:basedOn w:val="a0"/>
    <w:link w:val="a3"/>
    <w:uiPriority w:val="99"/>
    <w:semiHidden/>
    <w:rsid w:val="00383207"/>
    <w:rPr>
      <w:rFonts w:asciiTheme="majorHAnsi" w:eastAsiaTheme="majorEastAsia" w:hAnsiTheme="majorHAnsi" w:cstheme="majorBidi"/>
      <w:sz w:val="24"/>
      <w:szCs w:val="24"/>
      <w:shd w:val="pct20" w:color="auto" w:fil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816</Words>
  <Characters>4655</Characters>
  <Application>Microsoft Office Word</Application>
  <DocSecurity>0</DocSecurity>
  <Lines>38</Lines>
  <Paragraphs>10</Paragraphs>
  <ScaleCrop>false</ScaleCrop>
  <Company>IT</Company>
  <LinksUpToDate>false</LinksUpToDate>
  <CharactersWithSpaces>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河南大明建设工程管理有限公司:河南大明建设工程管理有限公司</dc:creator>
  <cp:keywords/>
  <dc:description/>
  <cp:lastModifiedBy>河南大明建设工程管理有限公司:河南大明建设工程管理有限公司</cp:lastModifiedBy>
  <cp:revision>2</cp:revision>
  <dcterms:created xsi:type="dcterms:W3CDTF">2018-08-01T07:15:00Z</dcterms:created>
  <dcterms:modified xsi:type="dcterms:W3CDTF">2018-08-01T07:16:00Z</dcterms:modified>
</cp:coreProperties>
</file>