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开封市公共资源交易中心</w:t>
      </w:r>
    </w:p>
    <w:p>
      <w:pPr>
        <w:spacing w:line="220" w:lineRule="atLeast"/>
        <w:ind w:firstLine="2400" w:firstLineChars="7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中标候选人公示内容文本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（工程类）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职教园区1号商业综合楼低压0.4KV（箱式变电站-各单体干线）电缆敷设工程</w:t>
      </w:r>
      <w:r>
        <w:rPr>
          <w:rFonts w:hint="eastAsia" w:asciiTheme="minorEastAsia" w:hAnsiTheme="minorEastAsia" w:eastAsiaTheme="minorEastAsia"/>
          <w:sz w:val="28"/>
          <w:szCs w:val="28"/>
        </w:rPr>
        <w:t>项目</w:t>
      </w:r>
    </w:p>
    <w:p>
      <w:pPr>
        <w:pStyle w:val="7"/>
        <w:shd w:val="clear" w:color="auto" w:fill="FFFFFF"/>
        <w:spacing w:before="0" w:beforeAutospacing="0" w:after="0" w:afterAutospacing="0" w:line="400" w:lineRule="atLeast"/>
        <w:ind w:firstLine="480" w:firstLineChars="200"/>
        <w:textAlignment w:val="baseline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000000"/>
          <w:u w:val="single"/>
        </w:rPr>
        <w:t>（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中金泰富工程管理有限公司</w:t>
      </w:r>
      <w:r>
        <w:rPr>
          <w:rFonts w:hint="eastAsia" w:asciiTheme="minorEastAsia" w:hAnsiTheme="minorEastAsia" w:eastAsiaTheme="minorEastAsia"/>
          <w:color w:val="000000"/>
          <w:u w:val="single"/>
        </w:rPr>
        <w:t>）</w:t>
      </w:r>
      <w:r>
        <w:rPr>
          <w:rFonts w:hint="eastAsia" w:asciiTheme="minorEastAsia" w:hAnsiTheme="minorEastAsia" w:eastAsiaTheme="minorEastAsia"/>
          <w:color w:val="000000"/>
        </w:rPr>
        <w:t>受</w:t>
      </w:r>
      <w:r>
        <w:rPr>
          <w:rFonts w:hint="eastAsia" w:asciiTheme="minorEastAsia" w:hAnsiTheme="minorEastAsia" w:eastAsiaTheme="minorEastAsia"/>
          <w:color w:val="000000"/>
          <w:u w:val="single"/>
        </w:rPr>
        <w:t>（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河南省新惠置业有限公司</w:t>
      </w:r>
      <w:r>
        <w:rPr>
          <w:rFonts w:hint="eastAsia" w:asciiTheme="minorEastAsia" w:hAnsiTheme="minorEastAsia" w:eastAsiaTheme="minorEastAsia"/>
          <w:color w:val="000000"/>
          <w:u w:val="single"/>
        </w:rPr>
        <w:t>）</w:t>
      </w:r>
      <w:r>
        <w:rPr>
          <w:rFonts w:hint="eastAsia" w:asciiTheme="minorEastAsia" w:hAnsiTheme="minorEastAsia" w:eastAsiaTheme="minorEastAsia"/>
          <w:color w:val="000000"/>
        </w:rPr>
        <w:t>的委托，就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职教园区1号商业综合楼低压0.4KV（箱式变电站-各单体干线）电缆敷设工程</w:t>
      </w:r>
      <w:r>
        <w:rPr>
          <w:rFonts w:hint="eastAsia" w:asciiTheme="minorEastAsia" w:hAnsiTheme="minorEastAsia" w:eastAsiaTheme="minorEastAsia"/>
          <w:color w:val="000000"/>
          <w:u w:val="single"/>
        </w:rPr>
        <w:t>项目</w:t>
      </w:r>
      <w:r>
        <w:rPr>
          <w:rFonts w:hint="eastAsia" w:asciiTheme="minorEastAsia" w:hAnsiTheme="minorEastAsia" w:eastAsiaTheme="minorEastAsia"/>
          <w:color w:val="000000"/>
        </w:rPr>
        <w:t>进行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公开</w:t>
      </w:r>
      <w:r>
        <w:rPr>
          <w:rFonts w:hint="eastAsia" w:asciiTheme="minorEastAsia" w:hAnsiTheme="minorEastAsia" w:eastAsiaTheme="minorEastAsia"/>
          <w:color w:val="000000"/>
        </w:rPr>
        <w:t>招标。评标委员会按规定程序进行了评审，经招标人确认，现就本次中标候选人公示如下：</w:t>
      </w:r>
    </w:p>
    <w:p>
      <w:pPr>
        <w:pStyle w:val="7"/>
        <w:shd w:val="clear" w:color="auto" w:fill="FFFFFF"/>
        <w:spacing w:before="0" w:beforeAutospacing="0" w:after="0" w:afterAutospacing="0" w:line="315" w:lineRule="atLeast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一、招标项目说明</w:t>
      </w:r>
    </w:p>
    <w:p>
      <w:pPr>
        <w:pStyle w:val="7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项目名称：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职教园区1号商业综合楼低压0.4KV（箱式变电站-各单体干线）电缆敷设工程</w:t>
      </w:r>
      <w:r>
        <w:rPr>
          <w:rFonts w:hint="eastAsia" w:cs="Times New Roman" w:asciiTheme="minorEastAsia" w:hAnsiTheme="minorEastAsia" w:eastAsiaTheme="minorEastAsia"/>
        </w:rPr>
        <w:t>项目</w:t>
      </w:r>
    </w:p>
    <w:p>
      <w:pPr>
        <w:pStyle w:val="7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项目编号：豫汴开新服【2014】00003</w:t>
      </w:r>
    </w:p>
    <w:p>
      <w:pPr>
        <w:pStyle w:val="7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lang w:val="en-US" w:eastAsia="zh-CN"/>
        </w:rPr>
      </w:pPr>
      <w:r>
        <w:rPr>
          <w:rFonts w:hint="eastAsia" w:cs="Times New Roman" w:asciiTheme="minorEastAsia" w:hAnsiTheme="minorEastAsia" w:eastAsiaTheme="minorEastAsia"/>
        </w:rPr>
        <w:t>资金来源：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自筹资金</w:t>
      </w:r>
    </w:p>
    <w:p>
      <w:pPr>
        <w:pStyle w:val="7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合同估算价</w:t>
      </w:r>
      <w:r>
        <w:rPr>
          <w:rFonts w:hint="eastAsia" w:cs="Times New Roman" w:asciiTheme="minorEastAsia" w:hAnsiTheme="minorEastAsia" w:eastAsiaTheme="minorEastAsia"/>
          <w:lang w:eastAsia="zh-CN"/>
        </w:rPr>
        <w:t>：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约130万</w:t>
      </w:r>
      <w:r>
        <w:rPr>
          <w:rFonts w:cs="Times New Roman" w:asciiTheme="minorEastAsia" w:hAnsiTheme="minorEastAsia" w:eastAsiaTheme="minorEastAsia"/>
        </w:rPr>
        <w:t xml:space="preserve"> </w:t>
      </w:r>
    </w:p>
    <w:p>
      <w:pPr>
        <w:pStyle w:val="7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招标方式：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公开招标</w:t>
      </w:r>
      <w:r>
        <w:rPr>
          <w:rFonts w:hint="eastAsia" w:cs="Times New Roman" w:asciiTheme="minorEastAsia" w:hAnsiTheme="minorEastAsia" w:eastAsiaTheme="minorEastAsia"/>
        </w:rPr>
        <w:t> </w:t>
      </w:r>
    </w:p>
    <w:p>
      <w:pPr>
        <w:pStyle w:val="7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招标范围：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招标文件、施工图纸和工程量清单所包含的全部内容</w:t>
      </w:r>
    </w:p>
    <w:p>
      <w:pPr>
        <w:pStyle w:val="7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lang w:val="en-US" w:eastAsia="zh-CN"/>
        </w:rPr>
      </w:pPr>
      <w:r>
        <w:rPr>
          <w:rFonts w:hint="eastAsia" w:cs="Times New Roman" w:asciiTheme="minorEastAsia" w:hAnsiTheme="minorEastAsia" w:eastAsiaTheme="minorEastAsia"/>
        </w:rPr>
        <w:t>监督部门：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内部纪检组</w:t>
      </w:r>
    </w:p>
    <w:p>
      <w:pPr>
        <w:pStyle w:val="7"/>
        <w:shd w:val="clear" w:color="auto" w:fill="FFFFFF"/>
        <w:spacing w:before="0" w:beforeAutospacing="0" w:after="0" w:afterAutospacing="0" w:line="315" w:lineRule="atLeast"/>
        <w:jc w:val="both"/>
        <w:rPr>
          <w:rFonts w:hint="eastAsia" w:cs="Times New Roman" w:asciiTheme="minorEastAsia" w:hAnsiTheme="minorEastAsia" w:eastAsiaTheme="minorEastAsia"/>
          <w:lang w:val="en-US" w:eastAsia="zh-CN"/>
        </w:rPr>
      </w:pPr>
      <w:r>
        <w:rPr>
          <w:rFonts w:hint="eastAsia" w:cs="Times New Roman" w:asciiTheme="minorEastAsia" w:hAnsiTheme="minorEastAsia" w:eastAsiaTheme="minorEastAsia"/>
        </w:rPr>
        <w:t>二、开标时间：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2018年8月9日上午9点30分</w:t>
      </w:r>
    </w:p>
    <w:p>
      <w:pPr>
        <w:pStyle w:val="7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评标时间：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2018年8月9日上午12点</w:t>
      </w:r>
    </w:p>
    <w:p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atLeast"/>
        <w:textAlignment w:val="baseline"/>
        <w:rPr>
          <w:rFonts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</w:rPr>
        <w:t>评标情况</w:t>
      </w:r>
      <w:r>
        <w:rPr>
          <w:rFonts w:hint="eastAsia" w:cs="Times New Roman" w:asciiTheme="minorEastAsia" w:hAnsiTheme="minorEastAsia" w:eastAsiaTheme="minorEastAsia"/>
          <w:lang w:eastAsia="zh-CN"/>
        </w:rPr>
        <w:t>：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 xml:space="preserve"> 评标委员会对各投标单位递交的投标文件进行详细认真的电子审查，经评审后，专家组认为：众信电力工程有限公司，项目经理社保证明未加盖社保部门红章；河南恒电昌景电力工程有限公司项目经理、技术负责人、授权委托人社保证明上的社保部门红章模糊不清，不符合招标文件评标办法2.1.2条款单位人员证明相关要求；未能通过初步审查，视为无效申请人；其余两家通过初步审查。</w:t>
      </w:r>
      <w:r>
        <w:rPr>
          <w:rFonts w:hint="eastAsia" w:cs="Times New Roman" w:asciiTheme="minorEastAsia" w:hAnsiTheme="minorEastAsia" w:eastAsiaTheme="minorEastAsia"/>
        </w:rPr>
        <w:t xml:space="preserve"> </w:t>
      </w:r>
    </w:p>
    <w:p>
      <w:pPr>
        <w:pStyle w:val="7"/>
        <w:shd w:val="clear" w:color="auto" w:fill="FFFFFF"/>
        <w:spacing w:before="0" w:beforeAutospacing="0" w:after="0" w:afterAutospacing="0" w:line="400" w:lineRule="atLeast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四、标段划分情况</w:t>
      </w:r>
    </w:p>
    <w:p>
      <w:pPr>
        <w:pStyle w:val="7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标段名称：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职教园区1号商业综合楼低压0.4KV（箱式变电站-各单体干线）电缆敷设工程</w:t>
      </w:r>
      <w:r>
        <w:rPr>
          <w:rFonts w:hint="eastAsia" w:cs="Times New Roman" w:asciiTheme="minorEastAsia" w:hAnsiTheme="minorEastAsia" w:eastAsiaTheme="minorEastAsia"/>
        </w:rPr>
        <w:t>项目</w:t>
      </w:r>
    </w:p>
    <w:p>
      <w:pPr>
        <w:pStyle w:val="7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工程规模：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/</w:t>
      </w:r>
    </w:p>
    <w:p>
      <w:pPr>
        <w:pStyle w:val="7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质量要求：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合格</w:t>
      </w:r>
    </w:p>
    <w:p>
      <w:pPr>
        <w:pStyle w:val="7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资格能力要求：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具有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en-US" w:eastAsia="zh-CN"/>
        </w:rPr>
        <w:t>建筑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机电安装工程专业承包三级或输变电工程专业承包三级及以上资质</w:t>
      </w:r>
    </w:p>
    <w:p>
      <w:pPr>
        <w:pStyle w:val="7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工期要求：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en-US" w:eastAsia="zh-CN"/>
        </w:rPr>
        <w:t>30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日历天</w:t>
      </w:r>
    </w:p>
    <w:p>
      <w:pPr>
        <w:pStyle w:val="7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招标控制总价：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1288809.78元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 </w:t>
      </w:r>
    </w:p>
    <w:p>
      <w:pPr>
        <w:pStyle w:val="7"/>
        <w:shd w:val="clear" w:color="auto" w:fill="FFFFFF"/>
        <w:spacing w:before="0" w:beforeAutospacing="0" w:after="0" w:afterAutospacing="0" w:line="400" w:lineRule="atLeast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评委会推荐的中标候选人排序如下： </w:t>
      </w:r>
    </w:p>
    <w:p>
      <w:pPr>
        <w:pStyle w:val="7"/>
        <w:shd w:val="clear" w:color="auto" w:fill="FFFFFF"/>
        <w:spacing w:before="0" w:beforeAutospacing="0" w:after="0" w:afterAutospacing="0" w:line="400" w:lineRule="atLeast"/>
        <w:ind w:firstLine="482" w:firstLineChars="200"/>
        <w:rPr>
          <w:rFonts w:cs="Times New Roman" w:asciiTheme="minorEastAsia" w:hAnsiTheme="minorEastAsia" w:eastAsiaTheme="minorEastAsia"/>
          <w:b/>
          <w:color w:val="333333"/>
        </w:rPr>
      </w:pPr>
      <w:r>
        <w:rPr>
          <w:rFonts w:hint="eastAsia" w:cs="Times New Roman" w:asciiTheme="minorEastAsia" w:hAnsiTheme="minorEastAsia" w:eastAsiaTheme="minorEastAsia"/>
          <w:b/>
          <w:color w:val="333333"/>
        </w:rPr>
        <w:t>第一中标候选人全称：中源建设有限公司</w:t>
      </w:r>
    </w:p>
    <w:p>
      <w:pPr>
        <w:pStyle w:val="7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Style w:val="13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资格能力条件：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输变电工程专业承包贰级</w:t>
      </w:r>
      <w:r>
        <w:rPr>
          <w:rFonts w:hint="eastAsia" w:cs="Times New Roman" w:asciiTheme="minorEastAsia" w:hAnsiTheme="minorEastAsia" w:eastAsiaTheme="minorEastAsia"/>
          <w:color w:val="333333"/>
        </w:rPr>
        <w:t> </w:t>
      </w:r>
      <w:r>
        <w:rPr>
          <w:rStyle w:val="13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7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 xml:space="preserve">投标总价：1182105.84元 </w:t>
      </w:r>
    </w:p>
    <w:p>
      <w:pPr>
        <w:pStyle w:val="7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13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质量标准：</w:t>
      </w:r>
      <w:r>
        <w:rPr>
          <w:rFonts w:hint="eastAsia" w:cs="宋体"/>
          <w:szCs w:val="24"/>
        </w:rPr>
        <w:t>合格</w:t>
      </w:r>
      <w:r>
        <w:rPr>
          <w:rFonts w:hint="eastAsia" w:cs="Times New Roman" w:asciiTheme="minorEastAsia" w:hAnsiTheme="minorEastAsia" w:eastAsiaTheme="minorEastAsia"/>
          <w:color w:val="333333"/>
        </w:rPr>
        <w:t>   </w:t>
      </w:r>
      <w:r>
        <w:rPr>
          <w:rStyle w:val="13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7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13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工期：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30日历天</w:t>
      </w:r>
      <w:r>
        <w:rPr>
          <w:rFonts w:hint="eastAsia" w:cs="Times New Roman" w:asciiTheme="minorEastAsia" w:hAnsiTheme="minorEastAsia" w:eastAsiaTheme="minorEastAsia"/>
          <w:color w:val="333333"/>
        </w:rPr>
        <w:t>    </w:t>
      </w:r>
      <w:r>
        <w:rPr>
          <w:rStyle w:val="13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7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项目经理姓名：</w:t>
      </w:r>
      <w:r>
        <w:rPr>
          <w:rFonts w:hint="eastAsia" w:cs="宋体"/>
          <w:szCs w:val="21"/>
        </w:rPr>
        <w:t>段金领</w:t>
      </w:r>
    </w:p>
    <w:p>
      <w:pPr>
        <w:pStyle w:val="7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证书名称：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机电工程贰级建造师证</w:t>
      </w:r>
    </w:p>
    <w:p>
      <w:pPr>
        <w:pStyle w:val="7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证书编号：</w:t>
      </w:r>
      <w:r>
        <w:rPr>
          <w:rFonts w:hint="eastAsia" w:cs="宋体"/>
          <w:szCs w:val="21"/>
        </w:rPr>
        <w:t>0</w:t>
      </w:r>
      <w:r>
        <w:rPr>
          <w:rFonts w:cs="宋体"/>
          <w:szCs w:val="21"/>
        </w:rPr>
        <w:t>1511262</w:t>
      </w:r>
    </w:p>
    <w:p>
      <w:pPr>
        <w:pStyle w:val="7"/>
        <w:shd w:val="clear" w:color="auto" w:fill="FFFFFF"/>
        <w:spacing w:before="0" w:beforeAutospacing="0" w:after="0" w:afterAutospacing="0" w:line="400" w:lineRule="atLeast"/>
        <w:ind w:firstLine="482" w:firstLineChars="200"/>
        <w:rPr>
          <w:rFonts w:cs="Times New Roman" w:asciiTheme="minorEastAsia" w:hAnsiTheme="minorEastAsia" w:eastAsiaTheme="minorEastAsia"/>
          <w:b/>
          <w:color w:val="333333"/>
        </w:rPr>
      </w:pPr>
      <w:r>
        <w:rPr>
          <w:rFonts w:hint="eastAsia" w:cs="Times New Roman" w:asciiTheme="minorEastAsia" w:hAnsiTheme="minorEastAsia" w:eastAsiaTheme="minorEastAsia"/>
          <w:b/>
          <w:color w:val="333333"/>
        </w:rPr>
        <w:t>第二中标候选人全称：</w:t>
      </w:r>
      <w:r>
        <w:rPr>
          <w:rFonts w:hint="eastAsia" w:cs="Times New Roman" w:asciiTheme="minorEastAsia" w:hAnsiTheme="minorEastAsia" w:eastAsiaTheme="minorEastAsia"/>
          <w:b/>
          <w:color w:val="333333"/>
          <w:lang w:eastAsia="zh-CN"/>
        </w:rPr>
        <w:t>河南新天地建设集团有限公司</w:t>
      </w:r>
    </w:p>
    <w:p>
      <w:pPr>
        <w:pStyle w:val="7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Style w:val="13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资格能力条件：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输变电工程专业承包叁级</w:t>
      </w:r>
      <w:r>
        <w:rPr>
          <w:rFonts w:hint="eastAsia" w:cs="Times New Roman" w:asciiTheme="minorEastAsia" w:hAnsiTheme="minorEastAsia" w:eastAsiaTheme="minorEastAsia"/>
          <w:color w:val="333333"/>
        </w:rPr>
        <w:t>  </w:t>
      </w:r>
      <w:r>
        <w:rPr>
          <w:rStyle w:val="13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7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投标总价：</w:t>
      </w:r>
      <w:r>
        <w:rPr>
          <w:rFonts w:hint="eastAsia" w:ascii="宋体" w:hAnsi="宋体" w:cs="宋体"/>
          <w:sz w:val="24"/>
          <w:szCs w:val="24"/>
        </w:rPr>
        <w:t>1202094.88元</w:t>
      </w:r>
    </w:p>
    <w:p>
      <w:pPr>
        <w:pStyle w:val="7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13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质量标准：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合格</w:t>
      </w:r>
      <w:r>
        <w:rPr>
          <w:rFonts w:hint="eastAsia" w:cs="Times New Roman" w:asciiTheme="minorEastAsia" w:hAnsiTheme="minorEastAsia" w:eastAsiaTheme="minorEastAsia"/>
          <w:color w:val="333333"/>
        </w:rPr>
        <w:t>   </w:t>
      </w:r>
      <w:r>
        <w:rPr>
          <w:rStyle w:val="13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7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13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工期：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30日历天</w:t>
      </w:r>
      <w:r>
        <w:rPr>
          <w:rFonts w:hint="eastAsia" w:cs="Times New Roman" w:asciiTheme="minorEastAsia" w:hAnsiTheme="minorEastAsia" w:eastAsiaTheme="minorEastAsia"/>
          <w:color w:val="333333"/>
        </w:rPr>
        <w:t>    </w:t>
      </w:r>
      <w:r>
        <w:rPr>
          <w:rStyle w:val="13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7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项目经理姓名：</w:t>
      </w:r>
      <w:r>
        <w:rPr>
          <w:rFonts w:hint="eastAsia" w:ascii="宋体" w:hAnsi="宋体" w:cs="宋体"/>
          <w:sz w:val="24"/>
          <w:szCs w:val="24"/>
          <w:lang w:eastAsia="zh-CN"/>
        </w:rPr>
        <w:t>王斌</w:t>
      </w:r>
    </w:p>
    <w:p>
      <w:pPr>
        <w:pStyle w:val="7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证书名称：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机电工程贰级建造师证</w:t>
      </w:r>
    </w:p>
    <w:p>
      <w:pPr>
        <w:pStyle w:val="7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  <w:lang w:val="en-US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证书编号：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  <w:t>01506086</w:t>
      </w:r>
    </w:p>
    <w:p>
      <w:pPr>
        <w:pStyle w:val="7"/>
        <w:shd w:val="clear" w:color="auto" w:fill="FFFFFF"/>
        <w:spacing w:before="0" w:beforeAutospacing="0" w:after="0" w:afterAutospacing="0" w:line="400" w:lineRule="atLeast"/>
        <w:rPr>
          <w:rFonts w:hint="eastAsia" w:cs="Times New Roman" w:asciiTheme="minorEastAsia" w:hAnsiTheme="minorEastAsia" w:eastAsiaTheme="minorEastAsia"/>
          <w:b/>
          <w:bCs/>
          <w:color w:val="333333"/>
        </w:rPr>
      </w:pPr>
      <w:r>
        <w:rPr>
          <w:rFonts w:hint="eastAsia" w:cs="Times New Roman" w:asciiTheme="minorEastAsia" w:hAnsiTheme="minorEastAsia" w:eastAsiaTheme="minorEastAsia"/>
          <w:b/>
          <w:bCs/>
          <w:color w:val="333333"/>
        </w:rPr>
        <w:t>五、联系方式</w:t>
      </w:r>
    </w:p>
    <w:p>
      <w:pPr>
        <w:pStyle w:val="7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 xml:space="preserve">招 标 人：河南省新惠置业有限公司 </w:t>
      </w:r>
    </w:p>
    <w:p>
      <w:pPr>
        <w:pStyle w:val="7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联 系 人：王先生 </w:t>
      </w:r>
    </w:p>
    <w:p>
      <w:pPr>
        <w:pStyle w:val="7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联系电话：15093622851</w:t>
      </w:r>
    </w:p>
    <w:p>
      <w:pPr>
        <w:pStyle w:val="7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地  址:  开封市开发区郑开大道30号</w:t>
      </w:r>
    </w:p>
    <w:p>
      <w:pPr>
        <w:pStyle w:val="7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 xml:space="preserve">代理机构：中金泰富工程管理有限公司 </w:t>
      </w:r>
    </w:p>
    <w:p>
      <w:pPr>
        <w:pStyle w:val="7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联 系 人：温女士 </w:t>
      </w:r>
    </w:p>
    <w:p>
      <w:pPr>
        <w:pStyle w:val="7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联系电话：0371-23669581  15637810573</w:t>
      </w:r>
    </w:p>
    <w:p>
      <w:pPr>
        <w:pStyle w:val="7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地  址：开封市晋安路</w:t>
      </w:r>
    </w:p>
    <w:p>
      <w:pPr>
        <w:pStyle w:val="7"/>
        <w:shd w:val="clear" w:color="auto" w:fill="FFFFFF"/>
        <w:spacing w:before="0" w:beforeAutospacing="0" w:after="0" w:afterAutospacing="0" w:line="400" w:lineRule="atLeast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b/>
          <w:bCs/>
          <w:color w:val="333333"/>
        </w:rPr>
        <w:t>六、公示时间：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2018</w:t>
      </w:r>
      <w:r>
        <w:rPr>
          <w:rFonts w:hint="eastAsia" w:cs="Times New Roman" w:asciiTheme="minorEastAsia" w:hAnsiTheme="minorEastAsia" w:eastAsiaTheme="minorEastAsia"/>
          <w:color w:val="333333"/>
        </w:rPr>
        <w:t>年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8</w:t>
      </w:r>
      <w:r>
        <w:rPr>
          <w:rFonts w:hint="eastAsia" w:cs="Times New Roman" w:asciiTheme="minorEastAsia" w:hAnsiTheme="minorEastAsia" w:eastAsiaTheme="minorEastAsia"/>
          <w:color w:val="333333"/>
        </w:rPr>
        <w:t>月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13</w:t>
      </w:r>
      <w:r>
        <w:rPr>
          <w:rFonts w:hint="eastAsia" w:cs="Times New Roman" w:asciiTheme="minorEastAsia" w:hAnsiTheme="minorEastAsia" w:eastAsiaTheme="minorEastAsia"/>
          <w:color w:val="333333"/>
        </w:rPr>
        <w:t>日至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2018</w:t>
      </w:r>
      <w:r>
        <w:rPr>
          <w:rFonts w:hint="eastAsia" w:cs="Times New Roman" w:asciiTheme="minorEastAsia" w:hAnsiTheme="minorEastAsia" w:eastAsiaTheme="minorEastAsia"/>
          <w:color w:val="333333"/>
        </w:rPr>
        <w:t>年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8</w:t>
      </w:r>
      <w:r>
        <w:rPr>
          <w:rFonts w:hint="eastAsia" w:cs="Times New Roman" w:asciiTheme="minorEastAsia" w:hAnsiTheme="minorEastAsia" w:eastAsiaTheme="minorEastAsia"/>
          <w:color w:val="333333"/>
        </w:rPr>
        <w:t>月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15</w:t>
      </w:r>
      <w:r>
        <w:rPr>
          <w:rFonts w:hint="eastAsia" w:cs="Times New Roman" w:asciiTheme="minorEastAsia" w:hAnsiTheme="minorEastAsia" w:eastAsiaTheme="minorEastAsia"/>
          <w:color w:val="333333"/>
        </w:rPr>
        <w:t>日（三个工作日）</w:t>
      </w:r>
    </w:p>
    <w:p>
      <w:pPr>
        <w:pStyle w:val="7"/>
        <w:shd w:val="clear" w:color="auto" w:fill="FFFFFF"/>
        <w:spacing w:before="0" w:beforeAutospacing="0" w:after="0" w:afterAutospacing="0" w:line="400" w:lineRule="atLeast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b/>
          <w:bCs/>
          <w:color w:val="333333"/>
        </w:rPr>
        <w:t>七、提出异议的渠道和方式</w:t>
      </w:r>
      <w:r>
        <w:rPr>
          <w:rFonts w:hint="eastAsia" w:cs="Times New Roman" w:asciiTheme="minorEastAsia" w:hAnsiTheme="minorEastAsia" w:eastAsiaTheme="minorEastAsia"/>
          <w:color w:val="333333"/>
        </w:rPr>
        <w:t>：若投标人对上述结果有异议，可在公示期内以书面形式向招标人提出异议，逾期将不再受理，招标人应当自收到异议之日起3日内作出答复,若异议人对答复仍有异议或者招标人未在规定的时间内作出答复的，异议人可在公示之日起10日内（异议答复期间不计算在内）以书面形式向开封市公共资源交易管理委员会办公室提出投诉。（本网站重要文件栏中有工程建设项目质疑、投诉文本格式及要求）</w:t>
      </w:r>
    </w:p>
    <w:p>
      <w:pPr>
        <w:pStyle w:val="7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异议、投诉材料递交地址:开封市市民之家6043房间（开封市公共资源交易管理委员会办公室）,联系电话:0371-23152555。</w:t>
      </w:r>
    </w:p>
    <w:p>
      <w:pPr>
        <w:pStyle w:val="7"/>
        <w:shd w:val="clear" w:color="auto" w:fill="FFFFFF"/>
        <w:spacing w:before="0" w:beforeAutospacing="0" w:after="0" w:afterAutospacing="0" w:line="400" w:lineRule="atLeast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b/>
          <w:bCs/>
          <w:color w:val="333333"/>
          <w:shd w:val="clear" w:color="auto" w:fill="FFFFFF"/>
        </w:rPr>
        <w:t>八、发布媒介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：《中国招标投标公共服务平台》、《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河南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招标采购综合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网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》《开封市公共资源交易中心网》同时发布</w:t>
      </w:r>
      <w:r>
        <w:rPr>
          <w:rFonts w:cs="Arial" w:asciiTheme="minorEastAsia" w:hAnsiTheme="minorEastAsia" w:eastAsiaTheme="minorEastAsia"/>
          <w:color w:val="333333"/>
          <w:shd w:val="clear" w:color="auto" w:fill="FFFFFF"/>
        </w:rPr>
        <w:t> </w:t>
      </w:r>
    </w:p>
    <w:p>
      <w:pPr>
        <w:pStyle w:val="7"/>
        <w:shd w:val="clear" w:color="auto" w:fill="FFFFFF"/>
        <w:spacing w:before="0" w:beforeAutospacing="0" w:after="0" w:afterAutospacing="0" w:line="400" w:lineRule="atLeast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</w:p>
    <w:p>
      <w:pPr>
        <w:spacing w:line="220" w:lineRule="atLeast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DD6A2"/>
    <w:multiLevelType w:val="singleLevel"/>
    <w:tmpl w:val="70DDD6A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33BD"/>
    <w:rsid w:val="00065FDC"/>
    <w:rsid w:val="000B3C13"/>
    <w:rsid w:val="000D79D9"/>
    <w:rsid w:val="0011083A"/>
    <w:rsid w:val="001707D2"/>
    <w:rsid w:val="00191602"/>
    <w:rsid w:val="001A7B49"/>
    <w:rsid w:val="0020256F"/>
    <w:rsid w:val="00224D8E"/>
    <w:rsid w:val="002A555B"/>
    <w:rsid w:val="002B4A46"/>
    <w:rsid w:val="002E254F"/>
    <w:rsid w:val="00321883"/>
    <w:rsid w:val="00323B43"/>
    <w:rsid w:val="003613ED"/>
    <w:rsid w:val="003811D1"/>
    <w:rsid w:val="00393F9D"/>
    <w:rsid w:val="003A6BC4"/>
    <w:rsid w:val="003D37D8"/>
    <w:rsid w:val="00426133"/>
    <w:rsid w:val="00430D56"/>
    <w:rsid w:val="004358AB"/>
    <w:rsid w:val="00444E3C"/>
    <w:rsid w:val="004540E2"/>
    <w:rsid w:val="004E4829"/>
    <w:rsid w:val="005232E3"/>
    <w:rsid w:val="005C0EA0"/>
    <w:rsid w:val="005C139E"/>
    <w:rsid w:val="00633EDF"/>
    <w:rsid w:val="006A271A"/>
    <w:rsid w:val="006A69E1"/>
    <w:rsid w:val="00743A88"/>
    <w:rsid w:val="00824622"/>
    <w:rsid w:val="008553D5"/>
    <w:rsid w:val="008B7726"/>
    <w:rsid w:val="0091791B"/>
    <w:rsid w:val="0094206B"/>
    <w:rsid w:val="00986631"/>
    <w:rsid w:val="009B0BD8"/>
    <w:rsid w:val="009D6B5C"/>
    <w:rsid w:val="009E4499"/>
    <w:rsid w:val="009F7990"/>
    <w:rsid w:val="00A147D2"/>
    <w:rsid w:val="00A95CB1"/>
    <w:rsid w:val="00AB1A88"/>
    <w:rsid w:val="00AD5399"/>
    <w:rsid w:val="00B033A5"/>
    <w:rsid w:val="00B07450"/>
    <w:rsid w:val="00B75F95"/>
    <w:rsid w:val="00C479B9"/>
    <w:rsid w:val="00C91671"/>
    <w:rsid w:val="00CF3614"/>
    <w:rsid w:val="00D00EF2"/>
    <w:rsid w:val="00D10FA3"/>
    <w:rsid w:val="00D231ED"/>
    <w:rsid w:val="00D31D50"/>
    <w:rsid w:val="00D33F89"/>
    <w:rsid w:val="00D362BD"/>
    <w:rsid w:val="00D40566"/>
    <w:rsid w:val="00D54E18"/>
    <w:rsid w:val="00D621F2"/>
    <w:rsid w:val="00D75CBE"/>
    <w:rsid w:val="00DB6750"/>
    <w:rsid w:val="00E45BB0"/>
    <w:rsid w:val="00E46F19"/>
    <w:rsid w:val="00E73EB2"/>
    <w:rsid w:val="00E97A7F"/>
    <w:rsid w:val="00EC779A"/>
    <w:rsid w:val="00EE0E0A"/>
    <w:rsid w:val="00F049A7"/>
    <w:rsid w:val="00F0690A"/>
    <w:rsid w:val="00F07443"/>
    <w:rsid w:val="00F4728B"/>
    <w:rsid w:val="00FC2D64"/>
    <w:rsid w:val="00FC4519"/>
    <w:rsid w:val="0BEC6948"/>
    <w:rsid w:val="369C3448"/>
    <w:rsid w:val="40F9339B"/>
    <w:rsid w:val="5DE0790A"/>
    <w:rsid w:val="72C4405B"/>
    <w:rsid w:val="7D20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/>
      <w:spacing w:after="120" w:afterLines="0"/>
      <w:ind w:firstLine="420"/>
      <w:jc w:val="both"/>
      <w:textAlignment w:val="auto"/>
    </w:pPr>
    <w:rPr>
      <w:rFonts w:ascii="Times New Roman"/>
      <w:kern w:val="2"/>
      <w:sz w:val="32"/>
    </w:r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ind w:firstLine="420" w:firstLineChars="200"/>
    </w:pPr>
    <w:rPr>
      <w:rFonts w:ascii="宋体" w:hAnsi="宋体"/>
    </w:rPr>
  </w:style>
  <w:style w:type="paragraph" w:styleId="7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cjk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211</Words>
  <Characters>1206</Characters>
  <Lines>10</Lines>
  <Paragraphs>2</Paragraphs>
  <TotalTime>2</TotalTime>
  <ScaleCrop>false</ScaleCrop>
  <LinksUpToDate>false</LinksUpToDate>
  <CharactersWithSpaces>1415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2018-03-15T08:15:00Z</dcterms:created>
  <dc:creator>Administrator</dc:creator>
  <cp:lastModifiedBy>北京江河润泽工程管理咨询有限公司:北京江河润泽工程管理咨询有限公司</cp:lastModifiedBy>
  <dcterms:modified xsi:type="dcterms:W3CDTF">2018-08-10T02:18:22Z</dcterms:modified>
  <cp:revision>277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